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FB953" w14:textId="77777777" w:rsidR="00370DE3" w:rsidRPr="00FA1FE5" w:rsidRDefault="00370DE3" w:rsidP="00370DE3">
      <w:pPr>
        <w:suppressAutoHyphens/>
        <w:spacing w:after="30" w:line="240" w:lineRule="auto"/>
        <w:jc w:val="right"/>
        <w:rPr>
          <w:rFonts w:ascii="Times New Roman" w:eastAsia="Calibri" w:hAnsi="Times New Roman" w:cs="Times New Roman"/>
          <w:sz w:val="20"/>
          <w:szCs w:val="20"/>
        </w:rPr>
      </w:pPr>
      <w:r w:rsidRPr="00FA1FE5">
        <w:rPr>
          <w:rFonts w:ascii="Times New Roman" w:eastAsia="Calibri" w:hAnsi="Times New Roman" w:cs="Times New Roman"/>
          <w:sz w:val="20"/>
          <w:szCs w:val="20"/>
        </w:rPr>
        <w:t>Pirkimo sąlygų</w:t>
      </w:r>
    </w:p>
    <w:p w14:paraId="475586C9" w14:textId="507FDEC4" w:rsidR="00370DE3" w:rsidRPr="00FA1FE5" w:rsidRDefault="00370DE3" w:rsidP="00370DE3">
      <w:pPr>
        <w:suppressAutoHyphens/>
        <w:spacing w:after="30" w:line="240" w:lineRule="auto"/>
        <w:jc w:val="right"/>
        <w:rPr>
          <w:rFonts w:ascii="Times New Roman" w:eastAsia="Calibri" w:hAnsi="Times New Roman" w:cs="Times New Roman"/>
          <w:sz w:val="20"/>
          <w:szCs w:val="20"/>
        </w:rPr>
      </w:pPr>
      <w:r w:rsidRPr="00FA1FE5">
        <w:rPr>
          <w:rFonts w:ascii="Times New Roman" w:eastAsia="Calibri" w:hAnsi="Times New Roman" w:cs="Times New Roman"/>
          <w:sz w:val="20"/>
          <w:szCs w:val="20"/>
        </w:rPr>
        <w:t xml:space="preserve"> 1.</w:t>
      </w:r>
      <w:r>
        <w:rPr>
          <w:rFonts w:ascii="Times New Roman" w:eastAsia="Calibri" w:hAnsi="Times New Roman" w:cs="Times New Roman"/>
          <w:sz w:val="20"/>
          <w:szCs w:val="20"/>
        </w:rPr>
        <w:t>3</w:t>
      </w:r>
      <w:r w:rsidRPr="00FA1FE5">
        <w:rPr>
          <w:rFonts w:ascii="Times New Roman" w:eastAsia="Calibri" w:hAnsi="Times New Roman" w:cs="Times New Roman"/>
          <w:sz w:val="20"/>
          <w:szCs w:val="20"/>
        </w:rPr>
        <w:t>. priedas „Techninė specifikacija (</w:t>
      </w:r>
      <w:r w:rsidRPr="00FA1FE5">
        <w:rPr>
          <w:rFonts w:ascii="Times New Roman" w:eastAsia="Calibri" w:hAnsi="Times New Roman" w:cs="Times New Roman"/>
          <w:color w:val="FF0000"/>
          <w:sz w:val="20"/>
          <w:szCs w:val="20"/>
        </w:rPr>
        <w:t>I</w:t>
      </w:r>
      <w:r>
        <w:rPr>
          <w:rFonts w:ascii="Times New Roman" w:eastAsia="Calibri" w:hAnsi="Times New Roman" w:cs="Times New Roman"/>
          <w:color w:val="FF0000"/>
          <w:sz w:val="20"/>
          <w:szCs w:val="20"/>
        </w:rPr>
        <w:t>II</w:t>
      </w:r>
      <w:r w:rsidRPr="00FA1FE5">
        <w:rPr>
          <w:rFonts w:ascii="Times New Roman" w:eastAsia="Calibri" w:hAnsi="Times New Roman" w:cs="Times New Roman"/>
          <w:color w:val="FF0000"/>
          <w:sz w:val="20"/>
          <w:szCs w:val="20"/>
        </w:rPr>
        <w:t xml:space="preserve"> pirkimo dalis</w:t>
      </w:r>
      <w:r w:rsidRPr="00FA1FE5">
        <w:rPr>
          <w:rFonts w:ascii="Times New Roman" w:eastAsia="Calibri" w:hAnsi="Times New Roman" w:cs="Times New Roman"/>
          <w:sz w:val="20"/>
          <w:szCs w:val="20"/>
        </w:rPr>
        <w:t>)“</w:t>
      </w:r>
    </w:p>
    <w:p w14:paraId="75F57393" w14:textId="77777777" w:rsidR="00370DE3" w:rsidRDefault="00370DE3" w:rsidP="00AE61E8">
      <w:pPr>
        <w:suppressAutoHyphens/>
        <w:autoSpaceDN w:val="0"/>
        <w:spacing w:after="0" w:line="276" w:lineRule="auto"/>
        <w:ind w:left="426" w:hanging="426"/>
        <w:contextualSpacing/>
        <w:jc w:val="both"/>
        <w:textAlignment w:val="baseline"/>
      </w:pPr>
    </w:p>
    <w:p w14:paraId="6963734B" w14:textId="018931C0" w:rsidR="00AE61E8" w:rsidRPr="00EF1C99" w:rsidRDefault="00AE61E8" w:rsidP="008A706F">
      <w:pPr>
        <w:numPr>
          <w:ilvl w:val="0"/>
          <w:numId w:val="3"/>
        </w:numPr>
        <w:tabs>
          <w:tab w:val="clear" w:pos="0"/>
        </w:tabs>
        <w:suppressAutoHyphens/>
        <w:autoSpaceDN w:val="0"/>
        <w:spacing w:after="0" w:line="240" w:lineRule="auto"/>
        <w:ind w:left="426" w:hanging="425"/>
        <w:contextualSpacing/>
        <w:jc w:val="both"/>
        <w:textAlignment w:val="baseline"/>
        <w:rPr>
          <w:rFonts w:ascii="Times New Roman" w:eastAsia="Calibri" w:hAnsi="Times New Roman" w:cs="Times New Roman"/>
          <w:b/>
          <w:sz w:val="24"/>
          <w:szCs w:val="24"/>
          <w:lang w:eastAsia="lt-LT"/>
        </w:rPr>
      </w:pPr>
      <w:r w:rsidRPr="00EF1C99">
        <w:rPr>
          <w:rFonts w:ascii="Times New Roman" w:eastAsia="Calibri" w:hAnsi="Times New Roman" w:cs="Times New Roman"/>
          <w:b/>
          <w:sz w:val="24"/>
          <w:szCs w:val="24"/>
          <w:lang w:eastAsia="lt-LT"/>
        </w:rPr>
        <w:t>Pirkimo objektas</w:t>
      </w:r>
      <w:r w:rsidRPr="00EF1C99">
        <w:rPr>
          <w:rFonts w:ascii="Times New Roman" w:eastAsia="Calibri" w:hAnsi="Times New Roman" w:cs="Times New Roman"/>
          <w:sz w:val="24"/>
          <w:szCs w:val="24"/>
          <w:lang w:eastAsia="lt-LT"/>
        </w:rPr>
        <w:t xml:space="preserve"> – </w:t>
      </w:r>
      <w:proofErr w:type="spellStart"/>
      <w:r w:rsidRPr="00370DE3">
        <w:rPr>
          <w:rFonts w:ascii="Times New Roman" w:eastAsia="Calibri" w:hAnsi="Times New Roman" w:cs="Times New Roman"/>
          <w:b/>
          <w:bCs/>
          <w:sz w:val="24"/>
          <w:szCs w:val="24"/>
          <w:lang w:eastAsia="lt-LT"/>
        </w:rPr>
        <w:t>Liofilizatorius</w:t>
      </w:r>
      <w:proofErr w:type="spellEnd"/>
      <w:r w:rsidRPr="00370DE3">
        <w:rPr>
          <w:rFonts w:ascii="Times New Roman" w:eastAsia="Calibri" w:hAnsi="Times New Roman" w:cs="Times New Roman"/>
          <w:b/>
          <w:bCs/>
          <w:sz w:val="24"/>
          <w:szCs w:val="24"/>
          <w:lang w:eastAsia="lt-LT"/>
        </w:rPr>
        <w:t xml:space="preserve"> mažesnio našumo</w:t>
      </w:r>
      <w:r w:rsidR="00370DE3">
        <w:rPr>
          <w:rFonts w:ascii="Times New Roman" w:eastAsia="Calibri" w:hAnsi="Times New Roman" w:cs="Times New Roman"/>
          <w:b/>
          <w:bCs/>
          <w:sz w:val="24"/>
          <w:szCs w:val="24"/>
          <w:lang w:eastAsia="lt-LT"/>
        </w:rPr>
        <w:t>.</w:t>
      </w:r>
    </w:p>
    <w:p w14:paraId="274AEA27" w14:textId="77777777" w:rsidR="00AE61E8" w:rsidRDefault="00AE61E8" w:rsidP="008A706F">
      <w:pPr>
        <w:numPr>
          <w:ilvl w:val="0"/>
          <w:numId w:val="3"/>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eastAsia="lt-LT"/>
        </w:rPr>
      </w:pPr>
      <w:r w:rsidRPr="00EF1C99">
        <w:rPr>
          <w:rFonts w:ascii="Times New Roman" w:eastAsia="Calibri" w:hAnsi="Times New Roman" w:cs="Times New Roman"/>
          <w:b/>
          <w:sz w:val="24"/>
          <w:szCs w:val="24"/>
          <w:lang w:eastAsia="lt-LT"/>
        </w:rPr>
        <w:t>Perkamų Prekių kiekis – 1 vnt.</w:t>
      </w:r>
    </w:p>
    <w:p w14:paraId="00058ED9" w14:textId="02572B58" w:rsidR="00AE61E8" w:rsidRPr="00EF1C99" w:rsidRDefault="00AE61E8" w:rsidP="008A706F">
      <w:pPr>
        <w:numPr>
          <w:ilvl w:val="0"/>
          <w:numId w:val="3"/>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eastAsia="lt-LT"/>
        </w:rPr>
      </w:pPr>
      <w:r w:rsidRPr="00EF1C99">
        <w:rPr>
          <w:rFonts w:ascii="Times New Roman" w:eastAsia="Times New Roman" w:hAnsi="Times New Roman" w:cs="Times New Roman"/>
          <w:color w:val="000000" w:themeColor="text1"/>
          <w:sz w:val="24"/>
          <w:szCs w:val="24"/>
          <w:lang w:eastAsia="lt-LT"/>
        </w:rPr>
        <w:t xml:space="preserve">Tiekėjas savo transportu, jėgomis ir lėšomis turi pristatyti Prekes, adresu: Vytauto g. </w:t>
      </w:r>
      <w:r w:rsidR="008F5D2F">
        <w:rPr>
          <w:rFonts w:ascii="Times New Roman" w:eastAsia="Times New Roman" w:hAnsi="Times New Roman" w:cs="Times New Roman"/>
          <w:color w:val="000000" w:themeColor="text1"/>
          <w:sz w:val="24"/>
          <w:szCs w:val="24"/>
          <w:lang w:eastAsia="lt-LT"/>
        </w:rPr>
        <w:t>182</w:t>
      </w:r>
      <w:r w:rsidRPr="00EF1C99">
        <w:rPr>
          <w:rFonts w:ascii="Times New Roman" w:eastAsia="Times New Roman" w:hAnsi="Times New Roman" w:cs="Times New Roman"/>
          <w:color w:val="000000" w:themeColor="text1"/>
          <w:sz w:val="24"/>
          <w:szCs w:val="24"/>
          <w:lang w:eastAsia="lt-LT"/>
        </w:rPr>
        <w:t xml:space="preserve">,  Šiauliai, sunešti, paleisti, taip pat apmokyti Pirkėjo nurodytus asmenis naudotis </w:t>
      </w:r>
      <w:r w:rsidR="007F216C">
        <w:rPr>
          <w:rFonts w:ascii="Times New Roman" w:eastAsia="Times New Roman" w:hAnsi="Times New Roman" w:cs="Times New Roman"/>
          <w:color w:val="000000" w:themeColor="text1"/>
          <w:sz w:val="24"/>
          <w:szCs w:val="24"/>
          <w:lang w:eastAsia="lt-LT"/>
        </w:rPr>
        <w:t>pristatytomis</w:t>
      </w:r>
      <w:r w:rsidRPr="00EF1C99">
        <w:rPr>
          <w:rFonts w:ascii="Times New Roman" w:eastAsia="Times New Roman" w:hAnsi="Times New Roman" w:cs="Times New Roman"/>
          <w:color w:val="000000" w:themeColor="text1"/>
          <w:sz w:val="24"/>
          <w:szCs w:val="24"/>
          <w:lang w:eastAsia="lt-LT"/>
        </w:rPr>
        <w:t xml:space="preserve"> Prekėmis.</w:t>
      </w:r>
    </w:p>
    <w:p w14:paraId="7045C28B" w14:textId="6526897C" w:rsidR="00AE61E8" w:rsidRPr="00EF1C99" w:rsidRDefault="00AE61E8" w:rsidP="008A706F">
      <w:pPr>
        <w:numPr>
          <w:ilvl w:val="0"/>
          <w:numId w:val="3"/>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eastAsia="lt-LT"/>
        </w:rPr>
      </w:pPr>
      <w:r w:rsidRPr="00EF1C99">
        <w:rPr>
          <w:rFonts w:ascii="Times New Roman" w:eastAsia="Times New Roman" w:hAnsi="Times New Roman" w:cs="Times New Roman"/>
          <w:color w:val="000000" w:themeColor="text1"/>
          <w:sz w:val="24"/>
          <w:szCs w:val="24"/>
          <w:lang w:eastAsia="lt-LT"/>
        </w:rPr>
        <w:t>Prekės (įskaitant komplektuojančiąsias dalis) turi būti naujos, nepažeistos, atitikti šioje techninėje specifikacijoje nurodytus reikalavimus.</w:t>
      </w:r>
      <w:r w:rsidRPr="00EF1C99">
        <w:rPr>
          <w:rFonts w:ascii="Times New Roman" w:eastAsia="Calibri" w:hAnsi="Times New Roman" w:cs="Times New Roman"/>
          <w:color w:val="000000" w:themeColor="text1"/>
          <w:sz w:val="24"/>
          <w:szCs w:val="24"/>
          <w:lang w:eastAsia="lt-LT"/>
        </w:rPr>
        <w:t xml:space="preserve"> </w:t>
      </w:r>
    </w:p>
    <w:p w14:paraId="3F4532AD" w14:textId="063D8D02" w:rsidR="00AE61E8" w:rsidRPr="00EF1C99" w:rsidRDefault="00AE61E8" w:rsidP="008A706F">
      <w:pPr>
        <w:numPr>
          <w:ilvl w:val="0"/>
          <w:numId w:val="3"/>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eastAsia="lt-LT"/>
        </w:rPr>
      </w:pPr>
      <w:r w:rsidRPr="00EF1C99">
        <w:rPr>
          <w:rFonts w:ascii="Times New Roman" w:eastAsia="Calibri" w:hAnsi="Times New Roman" w:cs="Times New Roman"/>
          <w:color w:val="000000" w:themeColor="text1"/>
          <w:sz w:val="24"/>
          <w:szCs w:val="24"/>
          <w:lang w:eastAsia="lt-LT"/>
        </w:rPr>
        <w:t>Tiekėjas turi kartu su Prekėmis pateikti Pirkėjui visą būtiną dokumentaciją, įskaitant Prekių naudojimo instrukcijas, sertifikatus (jei tokie yra), techninius pasus (jei tokie yra),  lietuvių</w:t>
      </w:r>
      <w:r w:rsidR="007F216C">
        <w:rPr>
          <w:rFonts w:ascii="Times New Roman" w:eastAsia="Calibri" w:hAnsi="Times New Roman" w:cs="Times New Roman"/>
          <w:color w:val="000000" w:themeColor="text1"/>
          <w:sz w:val="24"/>
          <w:szCs w:val="24"/>
          <w:lang w:eastAsia="lt-LT"/>
        </w:rPr>
        <w:t xml:space="preserve"> </w:t>
      </w:r>
      <w:r w:rsidR="007F216C" w:rsidRPr="006A7061">
        <w:rPr>
          <w:rFonts w:ascii="Times New Roman" w:eastAsia="Calibri" w:hAnsi="Times New Roman" w:cs="Times New Roman"/>
          <w:color w:val="000000" w:themeColor="text1"/>
          <w:sz w:val="24"/>
          <w:szCs w:val="24"/>
          <w:lang w:eastAsia="lt-LT"/>
        </w:rPr>
        <w:t>ir/arba anglų</w:t>
      </w:r>
      <w:r w:rsidRPr="00EF1C99">
        <w:rPr>
          <w:rFonts w:ascii="Times New Roman" w:eastAsia="Calibri" w:hAnsi="Times New Roman" w:cs="Times New Roman"/>
          <w:color w:val="000000" w:themeColor="text1"/>
          <w:sz w:val="24"/>
          <w:szCs w:val="24"/>
          <w:lang w:eastAsia="lt-LT"/>
        </w:rPr>
        <w:t xml:space="preserve"> kalba.</w:t>
      </w:r>
    </w:p>
    <w:p w14:paraId="5CB5F8ED" w14:textId="7C6EE7BD" w:rsidR="00AE61E8" w:rsidRPr="00EF1C99" w:rsidRDefault="00AE61E8" w:rsidP="008A706F">
      <w:pPr>
        <w:numPr>
          <w:ilvl w:val="0"/>
          <w:numId w:val="3"/>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eastAsia="lt-LT"/>
        </w:rPr>
      </w:pPr>
      <w:r w:rsidRPr="00EF1C99">
        <w:rPr>
          <w:rFonts w:ascii="Times New Roman" w:eastAsia="Calibri" w:hAnsi="Times New Roman" w:cs="Times New Roman"/>
          <w:color w:val="000000" w:themeColor="text1"/>
          <w:sz w:val="24"/>
          <w:szCs w:val="24"/>
          <w:lang w:eastAsia="lt-LT"/>
        </w:rPr>
        <w:t xml:space="preserve">Prekės turi būti komplektuojamos su visais tinkamam jų veikimui reikalingais ir numatytą Prekių funkcionalumą užtikrinančiais priedais, taip pat jų prijungimui reikalingomis medžiagomis (jungiamaisiais kabeliais, instaliacinėmis medžiagomis). Prekių </w:t>
      </w:r>
      <w:r w:rsidR="007F216C" w:rsidRPr="006A7061">
        <w:rPr>
          <w:rFonts w:ascii="Times New Roman" w:eastAsia="Calibri" w:hAnsi="Times New Roman" w:cs="Times New Roman"/>
          <w:color w:val="000000" w:themeColor="text1"/>
          <w:sz w:val="24"/>
          <w:szCs w:val="24"/>
          <w:lang w:eastAsia="lt-LT"/>
        </w:rPr>
        <w:t>prijungimui</w:t>
      </w:r>
      <w:r w:rsidRPr="00EF1C99">
        <w:rPr>
          <w:rFonts w:ascii="Times New Roman" w:eastAsia="Calibri" w:hAnsi="Times New Roman" w:cs="Times New Roman"/>
          <w:color w:val="000000" w:themeColor="text1"/>
          <w:sz w:val="24"/>
          <w:szCs w:val="24"/>
          <w:lang w:eastAsia="lt-LT"/>
        </w:rPr>
        <w:t xml:space="preserve"> reikalingos papildomos instaliacinės medžiagos privalo būti įskaičiuotos į Prekių kainą.</w:t>
      </w:r>
    </w:p>
    <w:p w14:paraId="4C1B9362" w14:textId="66E6FDEB" w:rsidR="00AE61E8" w:rsidRPr="00370DE3" w:rsidRDefault="00AE61E8" w:rsidP="008A706F">
      <w:pPr>
        <w:numPr>
          <w:ilvl w:val="0"/>
          <w:numId w:val="3"/>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eastAsia="lt-LT"/>
        </w:rPr>
      </w:pPr>
      <w:r w:rsidRPr="007D6761">
        <w:rPr>
          <w:rFonts w:ascii="Times New Roman" w:eastAsia="Times New Roman" w:hAnsi="Times New Roman" w:cs="Times New Roman"/>
          <w:color w:val="000000" w:themeColor="text1"/>
          <w:sz w:val="24"/>
          <w:szCs w:val="24"/>
          <w:lang w:eastAsia="lt-LT"/>
        </w:rPr>
        <w:t>Tiekėjas, pristatęs Prekes, privalo supažindinti nurodytus darbuotojus (</w:t>
      </w:r>
      <w:r w:rsidR="007F216C" w:rsidRPr="006A7061">
        <w:rPr>
          <w:rFonts w:ascii="Times New Roman" w:eastAsia="Times New Roman" w:hAnsi="Times New Roman" w:cs="Times New Roman"/>
          <w:color w:val="000000" w:themeColor="text1"/>
          <w:sz w:val="24"/>
          <w:szCs w:val="24"/>
          <w:lang w:eastAsia="lt-LT"/>
        </w:rPr>
        <w:t>ne mažiau kaip</w:t>
      </w:r>
      <w:r w:rsidRPr="007D6761">
        <w:rPr>
          <w:rFonts w:ascii="Times New Roman" w:eastAsia="Times New Roman" w:hAnsi="Times New Roman" w:cs="Times New Roman"/>
          <w:color w:val="000000" w:themeColor="text1"/>
          <w:sz w:val="24"/>
          <w:szCs w:val="24"/>
          <w:lang w:eastAsia="lt-LT"/>
        </w:rPr>
        <w:t xml:space="preserve"> </w:t>
      </w:r>
      <w:r w:rsidRPr="007D6761">
        <w:rPr>
          <w:rFonts w:ascii="Times New Roman" w:eastAsia="Times New Roman" w:hAnsi="Times New Roman" w:cs="Times New Roman"/>
          <w:sz w:val="24"/>
          <w:szCs w:val="24"/>
          <w:lang w:eastAsia="lt-LT"/>
        </w:rPr>
        <w:t>2 d</w:t>
      </w:r>
      <w:r w:rsidRPr="007D6761">
        <w:rPr>
          <w:rFonts w:ascii="Times New Roman" w:eastAsia="Times New Roman" w:hAnsi="Times New Roman" w:cs="Times New Roman"/>
          <w:color w:val="000000" w:themeColor="text1"/>
          <w:sz w:val="24"/>
          <w:szCs w:val="24"/>
          <w:lang w:eastAsia="lt-LT"/>
        </w:rPr>
        <w:t>arbuotojų) su Prekėmis ir jų veikimu, juos apmokyti naudotis Prekėmis. Mokymai turi trukti  Pirkėjo patalpose, o jų laikas turi būti suderintas Sutarties vykdymo metu.</w:t>
      </w:r>
    </w:p>
    <w:p w14:paraId="718C38CE" w14:textId="77777777" w:rsidR="007F216C" w:rsidRPr="00FA1FE5" w:rsidRDefault="007F216C" w:rsidP="007F216C">
      <w:pPr>
        <w:numPr>
          <w:ilvl w:val="0"/>
          <w:numId w:val="3"/>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eastAsia="lt-LT"/>
        </w:rPr>
      </w:pPr>
      <w:r w:rsidRPr="00FA1FE5">
        <w:rPr>
          <w:rFonts w:ascii="Times New Roman" w:hAnsi="Times New Roman" w:cs="Times New Roman"/>
          <w:sz w:val="24"/>
          <w:szCs w:val="24"/>
        </w:rPr>
        <w:t xml:space="preserve">Perkama įranga turi atitikti ES </w:t>
      </w:r>
      <w:r>
        <w:rPr>
          <w:rFonts w:ascii="Times New Roman" w:hAnsi="Times New Roman" w:cs="Times New Roman"/>
          <w:sz w:val="24"/>
          <w:szCs w:val="24"/>
        </w:rPr>
        <w:t xml:space="preserve">bei </w:t>
      </w:r>
      <w:r w:rsidRPr="006A7061">
        <w:rPr>
          <w:rFonts w:ascii="Times New Roman" w:hAnsi="Times New Roman" w:cs="Times New Roman"/>
          <w:sz w:val="24"/>
          <w:szCs w:val="24"/>
        </w:rPr>
        <w:t>Lietuvos Respublikos</w:t>
      </w:r>
      <w:r>
        <w:rPr>
          <w:rFonts w:ascii="Times New Roman" w:hAnsi="Times New Roman" w:cs="Times New Roman"/>
          <w:sz w:val="24"/>
          <w:szCs w:val="24"/>
        </w:rPr>
        <w:t xml:space="preserve"> </w:t>
      </w:r>
      <w:r w:rsidRPr="00FA1FE5">
        <w:rPr>
          <w:rFonts w:ascii="Times New Roman" w:hAnsi="Times New Roman" w:cs="Times New Roman"/>
          <w:sz w:val="24"/>
          <w:szCs w:val="24"/>
        </w:rPr>
        <w:t>teisės akt</w:t>
      </w:r>
      <w:r>
        <w:rPr>
          <w:rFonts w:ascii="Times New Roman" w:hAnsi="Times New Roman" w:cs="Times New Roman"/>
          <w:sz w:val="24"/>
          <w:szCs w:val="24"/>
        </w:rPr>
        <w:t>uose</w:t>
      </w:r>
      <w:r w:rsidRPr="00FA1FE5">
        <w:rPr>
          <w:rFonts w:ascii="Times New Roman" w:hAnsi="Times New Roman" w:cs="Times New Roman"/>
          <w:sz w:val="24"/>
          <w:szCs w:val="24"/>
        </w:rPr>
        <w:t xml:space="preserve"> </w:t>
      </w:r>
      <w:r>
        <w:rPr>
          <w:rFonts w:ascii="Times New Roman" w:hAnsi="Times New Roman" w:cs="Times New Roman"/>
          <w:sz w:val="24"/>
          <w:szCs w:val="24"/>
        </w:rPr>
        <w:t>nustatytus</w:t>
      </w:r>
      <w:r w:rsidRPr="00FA1FE5">
        <w:rPr>
          <w:rFonts w:ascii="Times New Roman" w:hAnsi="Times New Roman" w:cs="Times New Roman"/>
          <w:sz w:val="24"/>
          <w:szCs w:val="24"/>
        </w:rPr>
        <w:t xml:space="preserve"> kokybės ir saugos reikalavimus</w:t>
      </w:r>
      <w:r>
        <w:rPr>
          <w:rFonts w:ascii="Times New Roman" w:hAnsi="Times New Roman" w:cs="Times New Roman"/>
          <w:sz w:val="24"/>
          <w:szCs w:val="24"/>
        </w:rPr>
        <w:t>.</w:t>
      </w:r>
    </w:p>
    <w:p w14:paraId="51542A3B" w14:textId="77777777" w:rsidR="00370DE3" w:rsidRPr="00FA1FE5" w:rsidRDefault="00370DE3" w:rsidP="008A706F">
      <w:pPr>
        <w:numPr>
          <w:ilvl w:val="0"/>
          <w:numId w:val="3"/>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eastAsia="lt-LT"/>
        </w:rPr>
      </w:pPr>
      <w:proofErr w:type="spellStart"/>
      <w:r>
        <w:rPr>
          <w:rFonts w:ascii="Times New Roman" w:eastAsia="Calibri" w:hAnsi="Times New Roman" w:cs="Times New Roman"/>
          <w:sz w:val="24"/>
          <w:szCs w:val="24"/>
          <w:lang w:eastAsia="lt-LT"/>
        </w:rPr>
        <w:t>Liofilizatoriui</w:t>
      </w:r>
      <w:proofErr w:type="spellEnd"/>
      <w:r>
        <w:rPr>
          <w:rFonts w:ascii="Times New Roman" w:eastAsia="Calibri" w:hAnsi="Times New Roman" w:cs="Times New Roman"/>
          <w:sz w:val="24"/>
          <w:szCs w:val="24"/>
          <w:lang w:eastAsia="lt-LT"/>
        </w:rPr>
        <w:t xml:space="preserve"> keliami techniniai parametrai:</w:t>
      </w:r>
    </w:p>
    <w:tbl>
      <w:tblPr>
        <w:tblStyle w:val="Lentelstinklelis"/>
        <w:tblW w:w="0" w:type="auto"/>
        <w:tblInd w:w="425" w:type="dxa"/>
        <w:tblLook w:val="04A0" w:firstRow="1" w:lastRow="0" w:firstColumn="1" w:lastColumn="0" w:noHBand="0" w:noVBand="1"/>
      </w:tblPr>
      <w:tblGrid>
        <w:gridCol w:w="570"/>
        <w:gridCol w:w="8633"/>
      </w:tblGrid>
      <w:tr w:rsidR="006A7061" w:rsidRPr="00370DE3" w14:paraId="24DE9A5B" w14:textId="77777777" w:rsidTr="00D12675">
        <w:tc>
          <w:tcPr>
            <w:tcW w:w="570" w:type="dxa"/>
          </w:tcPr>
          <w:p w14:paraId="0782D17F" w14:textId="77777777" w:rsidR="006A7061" w:rsidRPr="00370DE3" w:rsidRDefault="006A7061" w:rsidP="00D12675">
            <w:pPr>
              <w:suppressAutoHyphens/>
              <w:autoSpaceDN w:val="0"/>
              <w:contextualSpacing/>
              <w:jc w:val="both"/>
              <w:textAlignment w:val="baseline"/>
              <w:rPr>
                <w:rFonts w:ascii="Times New Roman" w:eastAsia="Times New Roman" w:hAnsi="Times New Roman" w:cs="Times New Roman"/>
                <w:b/>
                <w:bCs/>
                <w:sz w:val="24"/>
                <w:szCs w:val="24"/>
              </w:rPr>
            </w:pPr>
            <w:r w:rsidRPr="00370DE3">
              <w:rPr>
                <w:rFonts w:ascii="Times New Roman" w:eastAsia="Times New Roman" w:hAnsi="Times New Roman" w:cs="Times New Roman"/>
                <w:b/>
                <w:bCs/>
                <w:sz w:val="24"/>
                <w:szCs w:val="24"/>
              </w:rPr>
              <w:t>Eil.</w:t>
            </w:r>
          </w:p>
          <w:p w14:paraId="40AB9A14" w14:textId="77777777" w:rsidR="006A7061" w:rsidRPr="00370DE3" w:rsidRDefault="006A7061" w:rsidP="00D12675">
            <w:pPr>
              <w:suppressAutoHyphens/>
              <w:autoSpaceDN w:val="0"/>
              <w:contextualSpacing/>
              <w:jc w:val="both"/>
              <w:textAlignment w:val="baseline"/>
              <w:rPr>
                <w:rFonts w:ascii="Times New Roman" w:eastAsia="Calibri" w:hAnsi="Times New Roman" w:cs="Times New Roman"/>
                <w:b/>
                <w:bCs/>
                <w:sz w:val="24"/>
                <w:szCs w:val="24"/>
                <w:lang w:eastAsia="lt-LT"/>
              </w:rPr>
            </w:pPr>
            <w:r w:rsidRPr="00370DE3">
              <w:rPr>
                <w:rFonts w:ascii="Times New Roman" w:eastAsia="Times New Roman" w:hAnsi="Times New Roman" w:cs="Times New Roman"/>
                <w:b/>
                <w:bCs/>
                <w:sz w:val="24"/>
                <w:szCs w:val="24"/>
              </w:rPr>
              <w:t>Nr.</w:t>
            </w:r>
          </w:p>
        </w:tc>
        <w:tc>
          <w:tcPr>
            <w:tcW w:w="8633" w:type="dxa"/>
            <w:vAlign w:val="center"/>
          </w:tcPr>
          <w:p w14:paraId="1242B9CD" w14:textId="77777777" w:rsidR="006A7061" w:rsidRPr="00370DE3" w:rsidRDefault="006A7061" w:rsidP="00D12675">
            <w:pPr>
              <w:suppressAutoHyphens/>
              <w:autoSpaceDN w:val="0"/>
              <w:contextualSpacing/>
              <w:jc w:val="center"/>
              <w:textAlignment w:val="baseline"/>
              <w:rPr>
                <w:rFonts w:ascii="Times New Roman" w:eastAsia="Calibri" w:hAnsi="Times New Roman" w:cs="Times New Roman"/>
                <w:b/>
                <w:bCs/>
                <w:sz w:val="24"/>
                <w:szCs w:val="24"/>
                <w:lang w:eastAsia="lt-LT"/>
              </w:rPr>
            </w:pPr>
            <w:r w:rsidRPr="00370DE3">
              <w:rPr>
                <w:rFonts w:ascii="Times New Roman" w:eastAsia="Times New Roman" w:hAnsi="Times New Roman" w:cs="Times New Roman"/>
                <w:b/>
                <w:bCs/>
                <w:sz w:val="24"/>
                <w:szCs w:val="24"/>
              </w:rPr>
              <w:t>Reikalaujami techniniai parametrai</w:t>
            </w:r>
          </w:p>
        </w:tc>
      </w:tr>
      <w:tr w:rsidR="006A7061" w:rsidRPr="00370DE3" w14:paraId="6651A680" w14:textId="77777777" w:rsidTr="00D12675">
        <w:tc>
          <w:tcPr>
            <w:tcW w:w="570" w:type="dxa"/>
          </w:tcPr>
          <w:p w14:paraId="0AD46755" w14:textId="77777777" w:rsidR="006A7061" w:rsidRPr="00370DE3" w:rsidRDefault="006A7061" w:rsidP="00D12675">
            <w:pPr>
              <w:suppressAutoHyphens/>
              <w:autoSpaceDN w:val="0"/>
              <w:contextualSpacing/>
              <w:jc w:val="both"/>
              <w:textAlignment w:val="baseline"/>
              <w:rPr>
                <w:rFonts w:ascii="Times New Roman" w:eastAsia="Calibri" w:hAnsi="Times New Roman" w:cs="Times New Roman"/>
                <w:sz w:val="24"/>
                <w:szCs w:val="24"/>
                <w:lang w:eastAsia="lt-LT"/>
              </w:rPr>
            </w:pPr>
            <w:r w:rsidRPr="00370DE3">
              <w:rPr>
                <w:rFonts w:ascii="Times New Roman" w:eastAsia="Calibri" w:hAnsi="Times New Roman" w:cs="Times New Roman"/>
                <w:sz w:val="24"/>
                <w:szCs w:val="24"/>
                <w:lang w:eastAsia="lt-LT"/>
              </w:rPr>
              <w:t>1.</w:t>
            </w:r>
          </w:p>
        </w:tc>
        <w:tc>
          <w:tcPr>
            <w:tcW w:w="8633" w:type="dxa"/>
          </w:tcPr>
          <w:p w14:paraId="118CEC4B" w14:textId="562A475D" w:rsidR="006A7061" w:rsidRPr="00370DE3" w:rsidRDefault="006A7061" w:rsidP="00D12675">
            <w:pPr>
              <w:suppressAutoHyphens/>
              <w:autoSpaceDN w:val="0"/>
              <w:contextualSpacing/>
              <w:jc w:val="both"/>
              <w:textAlignment w:val="baseline"/>
              <w:rPr>
                <w:rFonts w:ascii="Times New Roman" w:eastAsia="Calibri" w:hAnsi="Times New Roman" w:cs="Times New Roman"/>
                <w:b/>
                <w:sz w:val="24"/>
                <w:szCs w:val="24"/>
                <w:lang w:eastAsia="lt-LT"/>
              </w:rPr>
            </w:pPr>
            <w:proofErr w:type="spellStart"/>
            <w:r w:rsidRPr="00370DE3">
              <w:rPr>
                <w:rFonts w:ascii="Times New Roman" w:hAnsi="Times New Roman" w:cs="Times New Roman"/>
                <w:sz w:val="24"/>
                <w:szCs w:val="24"/>
              </w:rPr>
              <w:t>Liofilizatoriaus</w:t>
            </w:r>
            <w:proofErr w:type="spellEnd"/>
            <w:r w:rsidRPr="00370DE3">
              <w:rPr>
                <w:rFonts w:ascii="Times New Roman" w:hAnsi="Times New Roman" w:cs="Times New Roman"/>
                <w:sz w:val="24"/>
                <w:szCs w:val="24"/>
              </w:rPr>
              <w:t xml:space="preserve"> komplektą turi sudaryti:  </w:t>
            </w:r>
            <w:proofErr w:type="spellStart"/>
            <w:r w:rsidRPr="00370DE3">
              <w:rPr>
                <w:rFonts w:ascii="Times New Roman" w:hAnsi="Times New Roman" w:cs="Times New Roman"/>
                <w:sz w:val="24"/>
                <w:szCs w:val="24"/>
              </w:rPr>
              <w:t>liofilizatorius</w:t>
            </w:r>
            <w:proofErr w:type="spellEnd"/>
            <w:r w:rsidRPr="00370DE3">
              <w:rPr>
                <w:rFonts w:ascii="Times New Roman" w:hAnsi="Times New Roman" w:cs="Times New Roman"/>
                <w:sz w:val="24"/>
                <w:szCs w:val="24"/>
              </w:rPr>
              <w:t>, vakuuminis siurblys arba lygiavertis</w:t>
            </w:r>
            <w:r>
              <w:rPr>
                <w:rFonts w:ascii="Times New Roman" w:hAnsi="Times New Roman" w:cs="Times New Roman"/>
                <w:sz w:val="24"/>
                <w:szCs w:val="24"/>
              </w:rPr>
              <w:t xml:space="preserve"> sprendimas</w:t>
            </w:r>
            <w:r w:rsidRPr="00370DE3">
              <w:rPr>
                <w:rFonts w:ascii="Times New Roman" w:hAnsi="Times New Roman" w:cs="Times New Roman"/>
                <w:sz w:val="24"/>
                <w:szCs w:val="24"/>
              </w:rPr>
              <w:t xml:space="preserve">, </w:t>
            </w:r>
            <w:r>
              <w:rPr>
                <w:rFonts w:ascii="Times New Roman" w:hAnsi="Times New Roman" w:cs="Times New Roman"/>
                <w:sz w:val="24"/>
                <w:szCs w:val="24"/>
              </w:rPr>
              <w:t>vaku</w:t>
            </w:r>
            <w:r w:rsidR="00A86EAE">
              <w:rPr>
                <w:rFonts w:ascii="Times New Roman" w:hAnsi="Times New Roman" w:cs="Times New Roman"/>
                <w:sz w:val="24"/>
                <w:szCs w:val="24"/>
              </w:rPr>
              <w:t>u</w:t>
            </w:r>
            <w:r>
              <w:rPr>
                <w:rFonts w:ascii="Times New Roman" w:hAnsi="Times New Roman" w:cs="Times New Roman"/>
                <w:sz w:val="24"/>
                <w:szCs w:val="24"/>
              </w:rPr>
              <w:t>minės sistemos apsaugos elementai (</w:t>
            </w:r>
            <w:r w:rsidRPr="00370DE3">
              <w:rPr>
                <w:rFonts w:ascii="Times New Roman" w:hAnsi="Times New Roman" w:cs="Times New Roman"/>
                <w:sz w:val="24"/>
                <w:szCs w:val="24"/>
              </w:rPr>
              <w:t>alyvos filtras</w:t>
            </w:r>
            <w:r>
              <w:rPr>
                <w:rFonts w:ascii="Times New Roman" w:hAnsi="Times New Roman" w:cs="Times New Roman"/>
                <w:sz w:val="24"/>
                <w:szCs w:val="24"/>
              </w:rPr>
              <w:t xml:space="preserve"> arba lygiavertis)</w:t>
            </w:r>
            <w:r w:rsidRPr="00370DE3">
              <w:rPr>
                <w:rFonts w:ascii="Times New Roman" w:hAnsi="Times New Roman" w:cs="Times New Roman"/>
                <w:sz w:val="24"/>
                <w:szCs w:val="24"/>
              </w:rPr>
              <w:t xml:space="preserve">, ne mažiau  kaip </w:t>
            </w:r>
            <w:r>
              <w:rPr>
                <w:rFonts w:ascii="Times New Roman" w:hAnsi="Times New Roman" w:cs="Times New Roman"/>
                <w:sz w:val="24"/>
                <w:szCs w:val="24"/>
              </w:rPr>
              <w:t>6-</w:t>
            </w:r>
            <w:r w:rsidRPr="00370DE3">
              <w:rPr>
                <w:rFonts w:ascii="Times New Roman" w:hAnsi="Times New Roman" w:cs="Times New Roman"/>
                <w:sz w:val="24"/>
                <w:szCs w:val="24"/>
              </w:rPr>
              <w:t xml:space="preserve">7 vnt. nerūdijančio plieno padėklų. </w:t>
            </w:r>
          </w:p>
        </w:tc>
      </w:tr>
      <w:tr w:rsidR="006A7061" w:rsidRPr="00370DE3" w14:paraId="1B732263" w14:textId="77777777" w:rsidTr="00D12675">
        <w:tc>
          <w:tcPr>
            <w:tcW w:w="570" w:type="dxa"/>
          </w:tcPr>
          <w:p w14:paraId="656D719C" w14:textId="77777777" w:rsidR="006A7061" w:rsidRPr="00370DE3" w:rsidRDefault="006A7061" w:rsidP="00D12675">
            <w:pPr>
              <w:suppressAutoHyphens/>
              <w:autoSpaceDN w:val="0"/>
              <w:contextualSpacing/>
              <w:jc w:val="both"/>
              <w:textAlignment w:val="baseline"/>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2.</w:t>
            </w:r>
          </w:p>
        </w:tc>
        <w:tc>
          <w:tcPr>
            <w:tcW w:w="8633" w:type="dxa"/>
          </w:tcPr>
          <w:p w14:paraId="32AC6A34" w14:textId="77777777" w:rsidR="006A7061" w:rsidRPr="00370DE3" w:rsidRDefault="006A7061" w:rsidP="00D12675">
            <w:pPr>
              <w:suppressAutoHyphens/>
              <w:autoSpaceDN w:val="0"/>
              <w:contextualSpacing/>
              <w:jc w:val="both"/>
              <w:textAlignment w:val="baseline"/>
              <w:rPr>
                <w:rFonts w:ascii="Times New Roman" w:hAnsi="Times New Roman" w:cs="Times New Roman"/>
                <w:sz w:val="24"/>
                <w:szCs w:val="24"/>
              </w:rPr>
            </w:pPr>
            <w:proofErr w:type="spellStart"/>
            <w:r w:rsidRPr="00370DE3">
              <w:rPr>
                <w:rFonts w:ascii="Times New Roman" w:hAnsi="Times New Roman" w:cs="Times New Roman"/>
                <w:sz w:val="24"/>
                <w:szCs w:val="24"/>
              </w:rPr>
              <w:t>Liofilizatoriaus</w:t>
            </w:r>
            <w:proofErr w:type="spellEnd"/>
            <w:r w:rsidRPr="00370DE3">
              <w:rPr>
                <w:rFonts w:ascii="Times New Roman" w:hAnsi="Times New Roman" w:cs="Times New Roman"/>
                <w:sz w:val="24"/>
                <w:szCs w:val="24"/>
              </w:rPr>
              <w:t xml:space="preserve"> kameros durys visiškai </w:t>
            </w:r>
            <w:r w:rsidRPr="00CA2E19">
              <w:rPr>
                <w:rFonts w:ascii="Times New Roman" w:hAnsi="Times New Roman" w:cs="Times New Roman"/>
                <w:sz w:val="24"/>
                <w:szCs w:val="24"/>
              </w:rPr>
              <w:t>skaidrios</w:t>
            </w:r>
            <w:r>
              <w:rPr>
                <w:rFonts w:ascii="Times New Roman" w:hAnsi="Times New Roman" w:cs="Times New Roman"/>
                <w:sz w:val="24"/>
                <w:szCs w:val="24"/>
              </w:rPr>
              <w:t xml:space="preserve"> arba su stebėjimo langu</w:t>
            </w:r>
          </w:p>
        </w:tc>
      </w:tr>
      <w:tr w:rsidR="006A7061" w:rsidRPr="00370DE3" w14:paraId="4685E97E" w14:textId="77777777" w:rsidTr="00D12675">
        <w:tc>
          <w:tcPr>
            <w:tcW w:w="570" w:type="dxa"/>
          </w:tcPr>
          <w:p w14:paraId="2AFAED1C" w14:textId="77777777" w:rsidR="006A7061" w:rsidRPr="00370DE3" w:rsidRDefault="006A7061" w:rsidP="00D12675">
            <w:pPr>
              <w:suppressAutoHyphens/>
              <w:autoSpaceDN w:val="0"/>
              <w:contextualSpacing/>
              <w:jc w:val="both"/>
              <w:textAlignment w:val="baseline"/>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3</w:t>
            </w:r>
            <w:r w:rsidRPr="00370DE3">
              <w:rPr>
                <w:rFonts w:ascii="Times New Roman" w:eastAsia="Calibri" w:hAnsi="Times New Roman" w:cs="Times New Roman"/>
                <w:sz w:val="24"/>
                <w:szCs w:val="24"/>
                <w:lang w:eastAsia="lt-LT"/>
              </w:rPr>
              <w:t>.</w:t>
            </w:r>
          </w:p>
        </w:tc>
        <w:tc>
          <w:tcPr>
            <w:tcW w:w="8633" w:type="dxa"/>
          </w:tcPr>
          <w:p w14:paraId="77670709" w14:textId="77777777" w:rsidR="006A7061" w:rsidRPr="00370DE3" w:rsidRDefault="006A7061" w:rsidP="00D12675">
            <w:pPr>
              <w:suppressAutoHyphens/>
              <w:autoSpaceDN w:val="0"/>
              <w:contextualSpacing/>
              <w:jc w:val="both"/>
              <w:textAlignment w:val="baseline"/>
              <w:rPr>
                <w:rFonts w:ascii="Times New Roman" w:eastAsia="Calibri" w:hAnsi="Times New Roman" w:cs="Times New Roman"/>
                <w:b/>
                <w:sz w:val="24"/>
                <w:szCs w:val="24"/>
                <w:lang w:eastAsia="lt-LT"/>
              </w:rPr>
            </w:pPr>
            <w:proofErr w:type="spellStart"/>
            <w:r w:rsidRPr="00370DE3">
              <w:rPr>
                <w:rFonts w:ascii="Times New Roman" w:hAnsi="Times New Roman" w:cs="Times New Roman"/>
                <w:sz w:val="24"/>
                <w:szCs w:val="24"/>
              </w:rPr>
              <w:t>Liofilizatorius</w:t>
            </w:r>
            <w:proofErr w:type="spellEnd"/>
            <w:r w:rsidRPr="00370DE3">
              <w:rPr>
                <w:rFonts w:ascii="Times New Roman" w:hAnsi="Times New Roman" w:cs="Times New Roman"/>
                <w:sz w:val="24"/>
                <w:szCs w:val="24"/>
              </w:rPr>
              <w:t xml:space="preserve"> turi </w:t>
            </w:r>
            <w:r>
              <w:rPr>
                <w:rFonts w:ascii="Times New Roman" w:hAnsi="Times New Roman" w:cs="Times New Roman"/>
                <w:sz w:val="24"/>
                <w:szCs w:val="24"/>
              </w:rPr>
              <w:t>užtikrinti</w:t>
            </w:r>
            <w:r w:rsidRPr="00370DE3">
              <w:rPr>
                <w:rFonts w:ascii="Times New Roman" w:hAnsi="Times New Roman" w:cs="Times New Roman"/>
                <w:sz w:val="24"/>
                <w:szCs w:val="24"/>
              </w:rPr>
              <w:t xml:space="preserve"> produkt</w:t>
            </w:r>
            <w:r>
              <w:rPr>
                <w:rFonts w:ascii="Times New Roman" w:hAnsi="Times New Roman" w:cs="Times New Roman"/>
                <w:sz w:val="24"/>
                <w:szCs w:val="24"/>
              </w:rPr>
              <w:t>o užšaldymą iki ne aukštesnės kaip</w:t>
            </w:r>
            <w:r w:rsidRPr="00370DE3">
              <w:rPr>
                <w:rFonts w:ascii="Times New Roman" w:hAnsi="Times New Roman" w:cs="Times New Roman"/>
                <w:sz w:val="24"/>
                <w:szCs w:val="24"/>
              </w:rPr>
              <w:t xml:space="preserve">  -40° C </w:t>
            </w:r>
            <w:r>
              <w:rPr>
                <w:rFonts w:ascii="Times New Roman" w:hAnsi="Times New Roman" w:cs="Times New Roman"/>
                <w:sz w:val="24"/>
                <w:szCs w:val="24"/>
              </w:rPr>
              <w:t xml:space="preserve">temperatūros. </w:t>
            </w:r>
            <w:r w:rsidRPr="00370DE3">
              <w:rPr>
                <w:rFonts w:ascii="Times New Roman" w:hAnsi="Times New Roman" w:cs="Times New Roman"/>
                <w:sz w:val="24"/>
                <w:szCs w:val="24"/>
              </w:rPr>
              <w:t xml:space="preserve"> </w:t>
            </w:r>
            <w:proofErr w:type="spellStart"/>
            <w:r w:rsidRPr="00370DE3">
              <w:rPr>
                <w:rFonts w:ascii="Times New Roman" w:hAnsi="Times New Roman" w:cs="Times New Roman"/>
                <w:sz w:val="24"/>
                <w:szCs w:val="24"/>
              </w:rPr>
              <w:t>Liofilizatoriaus</w:t>
            </w:r>
            <w:proofErr w:type="spellEnd"/>
            <w:r w:rsidRPr="00370DE3">
              <w:rPr>
                <w:rFonts w:ascii="Times New Roman" w:hAnsi="Times New Roman" w:cs="Times New Roman"/>
                <w:sz w:val="24"/>
                <w:szCs w:val="24"/>
              </w:rPr>
              <w:t xml:space="preserve"> ledo kondensatoriaus talpa turi būti ne maž</w:t>
            </w:r>
            <w:r>
              <w:rPr>
                <w:rFonts w:ascii="Times New Roman" w:hAnsi="Times New Roman" w:cs="Times New Roman"/>
                <w:sz w:val="24"/>
                <w:szCs w:val="24"/>
              </w:rPr>
              <w:t>esnė</w:t>
            </w:r>
            <w:r w:rsidRPr="00370DE3">
              <w:rPr>
                <w:rFonts w:ascii="Times New Roman" w:hAnsi="Times New Roman" w:cs="Times New Roman"/>
                <w:sz w:val="24"/>
                <w:szCs w:val="24"/>
              </w:rPr>
              <w:t xml:space="preserve"> kaip 2</w:t>
            </w:r>
            <w:r>
              <w:rPr>
                <w:rFonts w:ascii="Times New Roman" w:hAnsi="Times New Roman" w:cs="Times New Roman"/>
                <w:sz w:val="24"/>
                <w:szCs w:val="24"/>
              </w:rPr>
              <w:t>0</w:t>
            </w:r>
            <w:r w:rsidRPr="00370DE3">
              <w:rPr>
                <w:rFonts w:ascii="Times New Roman" w:hAnsi="Times New Roman" w:cs="Times New Roman"/>
                <w:sz w:val="24"/>
                <w:szCs w:val="24"/>
              </w:rPr>
              <w:t xml:space="preserve"> kg. </w:t>
            </w:r>
          </w:p>
        </w:tc>
      </w:tr>
      <w:tr w:rsidR="006A7061" w:rsidRPr="00370DE3" w14:paraId="068A0B55" w14:textId="77777777" w:rsidTr="00D12675">
        <w:tc>
          <w:tcPr>
            <w:tcW w:w="570" w:type="dxa"/>
          </w:tcPr>
          <w:p w14:paraId="1A5B5F1E" w14:textId="77777777" w:rsidR="006A7061" w:rsidRPr="00370DE3" w:rsidRDefault="006A7061" w:rsidP="00D12675">
            <w:pPr>
              <w:suppressAutoHyphens/>
              <w:autoSpaceDN w:val="0"/>
              <w:contextualSpacing/>
              <w:jc w:val="both"/>
              <w:textAlignment w:val="baseline"/>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4.</w:t>
            </w:r>
          </w:p>
        </w:tc>
        <w:tc>
          <w:tcPr>
            <w:tcW w:w="8633" w:type="dxa"/>
          </w:tcPr>
          <w:p w14:paraId="3E5CBB4B" w14:textId="74CB5ADD" w:rsidR="006A7061" w:rsidRPr="00370DE3" w:rsidRDefault="006A7061" w:rsidP="00D12675">
            <w:pPr>
              <w:suppressAutoHyphens/>
              <w:autoSpaceDN w:val="0"/>
              <w:contextualSpacing/>
              <w:jc w:val="both"/>
              <w:textAlignment w:val="baseline"/>
              <w:rPr>
                <w:rFonts w:ascii="Times New Roman" w:hAnsi="Times New Roman" w:cs="Times New Roman"/>
                <w:sz w:val="24"/>
                <w:szCs w:val="24"/>
              </w:rPr>
            </w:pPr>
            <w:r w:rsidRPr="00370DE3">
              <w:rPr>
                <w:rFonts w:ascii="Times New Roman" w:hAnsi="Times New Roman" w:cs="Times New Roman"/>
                <w:sz w:val="24"/>
                <w:szCs w:val="24"/>
              </w:rPr>
              <w:t xml:space="preserve">Lentynų skaičius – ne mažiau </w:t>
            </w:r>
            <w:r>
              <w:rPr>
                <w:rFonts w:ascii="Times New Roman" w:hAnsi="Times New Roman" w:cs="Times New Roman"/>
                <w:sz w:val="24"/>
                <w:szCs w:val="24"/>
              </w:rPr>
              <w:t>kaip 6</w:t>
            </w:r>
            <w:r w:rsidRPr="00370DE3">
              <w:rPr>
                <w:rFonts w:ascii="Times New Roman" w:hAnsi="Times New Roman" w:cs="Times New Roman"/>
                <w:sz w:val="24"/>
                <w:szCs w:val="24"/>
              </w:rPr>
              <w:t xml:space="preserve"> vnt</w:t>
            </w:r>
            <w:r w:rsidR="00A86EAE">
              <w:rPr>
                <w:rFonts w:ascii="Times New Roman" w:hAnsi="Times New Roman" w:cs="Times New Roman"/>
                <w:sz w:val="24"/>
                <w:szCs w:val="24"/>
              </w:rPr>
              <w:t>.</w:t>
            </w:r>
            <w:r>
              <w:rPr>
                <w:rFonts w:ascii="Times New Roman" w:hAnsi="Times New Roman" w:cs="Times New Roman"/>
                <w:sz w:val="24"/>
                <w:szCs w:val="24"/>
              </w:rPr>
              <w:t xml:space="preserve">, nerūdijančio plieno. </w:t>
            </w:r>
          </w:p>
        </w:tc>
      </w:tr>
      <w:tr w:rsidR="006A7061" w:rsidRPr="00370DE3" w14:paraId="2D33E46F" w14:textId="77777777" w:rsidTr="00D12675">
        <w:tc>
          <w:tcPr>
            <w:tcW w:w="570" w:type="dxa"/>
          </w:tcPr>
          <w:p w14:paraId="78E1829C" w14:textId="77777777" w:rsidR="006A7061" w:rsidRPr="00370DE3" w:rsidRDefault="006A7061" w:rsidP="00D12675">
            <w:pPr>
              <w:suppressAutoHyphens/>
              <w:autoSpaceDN w:val="0"/>
              <w:contextualSpacing/>
              <w:jc w:val="both"/>
              <w:textAlignment w:val="baseline"/>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370DE3">
              <w:rPr>
                <w:rFonts w:ascii="Times New Roman" w:eastAsia="Calibri" w:hAnsi="Times New Roman" w:cs="Times New Roman"/>
                <w:sz w:val="24"/>
                <w:szCs w:val="24"/>
                <w:lang w:eastAsia="lt-LT"/>
              </w:rPr>
              <w:t>.</w:t>
            </w:r>
          </w:p>
        </w:tc>
        <w:tc>
          <w:tcPr>
            <w:tcW w:w="8633" w:type="dxa"/>
          </w:tcPr>
          <w:p w14:paraId="7E5C867D" w14:textId="77777777" w:rsidR="006A7061" w:rsidRPr="00370DE3" w:rsidRDefault="006A7061" w:rsidP="00D12675">
            <w:pPr>
              <w:suppressAutoHyphens/>
              <w:autoSpaceDN w:val="0"/>
              <w:contextualSpacing/>
              <w:jc w:val="both"/>
              <w:textAlignment w:val="baseline"/>
              <w:rPr>
                <w:rFonts w:ascii="Times New Roman" w:hAnsi="Times New Roman" w:cs="Times New Roman"/>
                <w:sz w:val="24"/>
                <w:szCs w:val="24"/>
              </w:rPr>
            </w:pPr>
            <w:r w:rsidRPr="00370DE3">
              <w:rPr>
                <w:rFonts w:ascii="Times New Roman" w:hAnsi="Times New Roman" w:cs="Times New Roman"/>
                <w:sz w:val="24"/>
                <w:szCs w:val="24"/>
              </w:rPr>
              <w:t xml:space="preserve">Lentynų šildymas – automatinis, </w:t>
            </w:r>
          </w:p>
          <w:p w14:paraId="3EA0784C" w14:textId="5B59CDF3" w:rsidR="006A7061" w:rsidRPr="00370DE3" w:rsidRDefault="006A7061" w:rsidP="00D12675">
            <w:pPr>
              <w:suppressAutoHyphens/>
              <w:autoSpaceDN w:val="0"/>
              <w:contextualSpacing/>
              <w:jc w:val="both"/>
              <w:textAlignment w:val="baseline"/>
              <w:rPr>
                <w:rFonts w:ascii="Times New Roman" w:eastAsia="Calibri" w:hAnsi="Times New Roman" w:cs="Times New Roman"/>
                <w:b/>
                <w:sz w:val="24"/>
                <w:szCs w:val="24"/>
                <w:lang w:eastAsia="lt-LT"/>
              </w:rPr>
            </w:pPr>
            <w:r w:rsidRPr="00370DE3">
              <w:rPr>
                <w:rFonts w:ascii="Times New Roman" w:hAnsi="Times New Roman" w:cs="Times New Roman"/>
                <w:sz w:val="24"/>
                <w:szCs w:val="24"/>
              </w:rPr>
              <w:t>Bendras naudingas visų lentynų plotas –  ne maž</w:t>
            </w:r>
            <w:r>
              <w:rPr>
                <w:rFonts w:ascii="Times New Roman" w:hAnsi="Times New Roman" w:cs="Times New Roman"/>
                <w:sz w:val="24"/>
                <w:szCs w:val="24"/>
              </w:rPr>
              <w:t>esnis kaip</w:t>
            </w:r>
            <w:r w:rsidRPr="00370DE3">
              <w:rPr>
                <w:rFonts w:ascii="Times New Roman" w:hAnsi="Times New Roman" w:cs="Times New Roman"/>
                <w:sz w:val="24"/>
                <w:szCs w:val="24"/>
              </w:rPr>
              <w:t xml:space="preserve"> 1,</w:t>
            </w:r>
            <w:r>
              <w:rPr>
                <w:rFonts w:ascii="Times New Roman" w:hAnsi="Times New Roman" w:cs="Times New Roman"/>
                <w:sz w:val="24"/>
                <w:szCs w:val="24"/>
              </w:rPr>
              <w:t>3</w:t>
            </w:r>
            <w:r w:rsidRPr="00370DE3">
              <w:rPr>
                <w:rFonts w:ascii="Times New Roman" w:hAnsi="Times New Roman" w:cs="Times New Roman"/>
                <w:sz w:val="24"/>
                <w:szCs w:val="24"/>
              </w:rPr>
              <w:t xml:space="preserve"> m2</w:t>
            </w:r>
            <w:r w:rsidR="00A86EAE">
              <w:rPr>
                <w:rFonts w:ascii="Times New Roman" w:hAnsi="Times New Roman" w:cs="Times New Roman"/>
                <w:sz w:val="24"/>
                <w:szCs w:val="24"/>
              </w:rPr>
              <w:t>.</w:t>
            </w:r>
          </w:p>
        </w:tc>
      </w:tr>
      <w:tr w:rsidR="006A7061" w:rsidRPr="00370DE3" w14:paraId="1C59E767" w14:textId="77777777" w:rsidTr="00D12675">
        <w:tc>
          <w:tcPr>
            <w:tcW w:w="570" w:type="dxa"/>
          </w:tcPr>
          <w:p w14:paraId="3ACF5496" w14:textId="77777777" w:rsidR="006A7061" w:rsidRPr="00370DE3" w:rsidRDefault="006A7061" w:rsidP="00D12675">
            <w:pPr>
              <w:suppressAutoHyphens/>
              <w:autoSpaceDN w:val="0"/>
              <w:contextualSpacing/>
              <w:jc w:val="both"/>
              <w:textAlignment w:val="baseline"/>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6</w:t>
            </w:r>
            <w:r w:rsidRPr="00370DE3">
              <w:rPr>
                <w:rFonts w:ascii="Times New Roman" w:eastAsia="Calibri" w:hAnsi="Times New Roman" w:cs="Times New Roman"/>
                <w:sz w:val="24"/>
                <w:szCs w:val="24"/>
                <w:lang w:eastAsia="lt-LT"/>
              </w:rPr>
              <w:t>.</w:t>
            </w:r>
          </w:p>
        </w:tc>
        <w:tc>
          <w:tcPr>
            <w:tcW w:w="8633" w:type="dxa"/>
          </w:tcPr>
          <w:p w14:paraId="3EECC54D" w14:textId="77777777" w:rsidR="006A7061" w:rsidRPr="00BA316B" w:rsidRDefault="006A7061" w:rsidP="00D12675">
            <w:pPr>
              <w:pStyle w:val="prastasiniatinklio"/>
              <w:spacing w:after="0" w:afterAutospacing="0" w:line="276" w:lineRule="atLeast"/>
              <w:jc w:val="both"/>
              <w:textAlignment w:val="baseline"/>
            </w:pPr>
            <w:r w:rsidRPr="004F3EAF">
              <w:t>Įrenginys turi turėti **automatinį valdymą su jutikliniu arba LCD ekranu</w:t>
            </w:r>
            <w:r>
              <w:t>; Turi būti galimybė: stebėti procesą realiu laiku; registruoti duomenis; Turi būti **nuotolinio stebėjimo arba duomenų perdavimo funkcija.</w:t>
            </w:r>
          </w:p>
        </w:tc>
      </w:tr>
      <w:tr w:rsidR="006A7061" w:rsidRPr="00370DE3" w14:paraId="64456F5E" w14:textId="77777777" w:rsidTr="00D12675">
        <w:tc>
          <w:tcPr>
            <w:tcW w:w="570" w:type="dxa"/>
          </w:tcPr>
          <w:p w14:paraId="400F1862" w14:textId="77777777" w:rsidR="006A7061" w:rsidRPr="00370DE3" w:rsidRDefault="006A7061" w:rsidP="00D12675">
            <w:pPr>
              <w:suppressAutoHyphens/>
              <w:autoSpaceDN w:val="0"/>
              <w:contextualSpacing/>
              <w:jc w:val="both"/>
              <w:textAlignment w:val="baseline"/>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Pr="00370DE3">
              <w:rPr>
                <w:rFonts w:ascii="Times New Roman" w:eastAsia="Calibri" w:hAnsi="Times New Roman" w:cs="Times New Roman"/>
                <w:sz w:val="24"/>
                <w:szCs w:val="24"/>
                <w:lang w:eastAsia="lt-LT"/>
              </w:rPr>
              <w:t>.</w:t>
            </w:r>
          </w:p>
        </w:tc>
        <w:tc>
          <w:tcPr>
            <w:tcW w:w="8633" w:type="dxa"/>
          </w:tcPr>
          <w:p w14:paraId="1E2749C3" w14:textId="77777777" w:rsidR="006A7061" w:rsidRPr="00BA316B" w:rsidRDefault="006A7061" w:rsidP="00D12675">
            <w:pPr>
              <w:suppressAutoHyphens/>
              <w:autoSpaceDN w:val="0"/>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t>M</w:t>
            </w:r>
            <w:r w:rsidRPr="00370DE3">
              <w:rPr>
                <w:rFonts w:ascii="Times New Roman" w:hAnsi="Times New Roman" w:cs="Times New Roman"/>
                <w:sz w:val="24"/>
                <w:szCs w:val="24"/>
              </w:rPr>
              <w:t>aitinimas 230V, 1 fazė</w:t>
            </w:r>
            <w:r>
              <w:rPr>
                <w:rFonts w:ascii="Times New Roman" w:hAnsi="Times New Roman" w:cs="Times New Roman"/>
                <w:sz w:val="24"/>
                <w:szCs w:val="24"/>
              </w:rPr>
              <w:t>,</w:t>
            </w:r>
            <w:r w:rsidRPr="00370DE3">
              <w:rPr>
                <w:rFonts w:ascii="Times New Roman" w:hAnsi="Times New Roman" w:cs="Times New Roman"/>
                <w:sz w:val="24"/>
                <w:szCs w:val="24"/>
              </w:rPr>
              <w:t xml:space="preserve"> veikimo greitis 50 Hz. </w:t>
            </w:r>
          </w:p>
        </w:tc>
      </w:tr>
      <w:tr w:rsidR="006A7061" w:rsidRPr="00370DE3" w14:paraId="681294E8" w14:textId="77777777" w:rsidTr="00D12675">
        <w:tc>
          <w:tcPr>
            <w:tcW w:w="570" w:type="dxa"/>
          </w:tcPr>
          <w:p w14:paraId="56CE4576" w14:textId="77777777" w:rsidR="006A7061" w:rsidRPr="00370DE3" w:rsidRDefault="006A7061" w:rsidP="00D12675">
            <w:pPr>
              <w:suppressAutoHyphens/>
              <w:autoSpaceDN w:val="0"/>
              <w:contextualSpacing/>
              <w:jc w:val="both"/>
              <w:textAlignment w:val="baseline"/>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8</w:t>
            </w:r>
            <w:r w:rsidRPr="00370DE3">
              <w:rPr>
                <w:rFonts w:ascii="Times New Roman" w:eastAsia="Calibri" w:hAnsi="Times New Roman" w:cs="Times New Roman"/>
                <w:sz w:val="24"/>
                <w:szCs w:val="24"/>
                <w:lang w:eastAsia="lt-LT"/>
              </w:rPr>
              <w:t>.</w:t>
            </w:r>
          </w:p>
        </w:tc>
        <w:tc>
          <w:tcPr>
            <w:tcW w:w="8633" w:type="dxa"/>
          </w:tcPr>
          <w:p w14:paraId="424B9150" w14:textId="77777777" w:rsidR="006A7061" w:rsidRPr="00370DE3" w:rsidRDefault="006A7061" w:rsidP="00D12675">
            <w:pPr>
              <w:suppressAutoHyphens/>
              <w:autoSpaceDN w:val="0"/>
              <w:contextualSpacing/>
              <w:jc w:val="both"/>
              <w:textAlignment w:val="baseline"/>
              <w:rPr>
                <w:rFonts w:ascii="Times New Roman" w:eastAsia="Calibri" w:hAnsi="Times New Roman" w:cs="Times New Roman"/>
                <w:b/>
                <w:sz w:val="24"/>
                <w:szCs w:val="24"/>
                <w:lang w:eastAsia="lt-LT"/>
              </w:rPr>
            </w:pPr>
            <w:r w:rsidRPr="00370DE3">
              <w:rPr>
                <w:rFonts w:ascii="Times New Roman" w:hAnsi="Times New Roman" w:cs="Times New Roman"/>
                <w:sz w:val="24"/>
                <w:szCs w:val="24"/>
              </w:rPr>
              <w:t xml:space="preserve">Turi būti taikoma gamintojo garantija –  ne mažiau kaip 24 mėnesiai. </w:t>
            </w:r>
          </w:p>
        </w:tc>
      </w:tr>
    </w:tbl>
    <w:p w14:paraId="5613292C" w14:textId="77777777" w:rsidR="00370DE3" w:rsidRPr="00AE61E8" w:rsidRDefault="00370DE3" w:rsidP="00370DE3">
      <w:pPr>
        <w:suppressAutoHyphens/>
        <w:autoSpaceDN w:val="0"/>
        <w:spacing w:after="0" w:line="276" w:lineRule="auto"/>
        <w:contextualSpacing/>
        <w:jc w:val="both"/>
        <w:textAlignment w:val="baseline"/>
        <w:rPr>
          <w:rFonts w:ascii="Times New Roman" w:eastAsia="Calibri" w:hAnsi="Times New Roman" w:cs="Times New Roman"/>
          <w:b/>
          <w:sz w:val="24"/>
          <w:szCs w:val="24"/>
          <w:lang w:eastAsia="lt-LT"/>
        </w:rPr>
      </w:pPr>
    </w:p>
    <w:p w14:paraId="191377FD" w14:textId="127554EF" w:rsidR="007F216C" w:rsidRPr="00AF1EC0" w:rsidRDefault="007F216C" w:rsidP="007F216C">
      <w:pPr>
        <w:numPr>
          <w:ilvl w:val="0"/>
          <w:numId w:val="3"/>
        </w:numPr>
        <w:suppressAutoHyphens/>
        <w:autoSpaceDN w:val="0"/>
        <w:spacing w:after="0" w:line="240" w:lineRule="auto"/>
        <w:ind w:left="425" w:hanging="426"/>
        <w:contextualSpacing/>
        <w:jc w:val="both"/>
        <w:textAlignment w:val="baseline"/>
        <w:rPr>
          <w:rFonts w:ascii="Times New Roman" w:eastAsia="Calibri" w:hAnsi="Times New Roman" w:cs="Times New Roman"/>
          <w:b/>
          <w:sz w:val="24"/>
          <w:szCs w:val="24"/>
          <w:lang w:eastAsia="lt-LT"/>
        </w:rPr>
      </w:pPr>
      <w:r w:rsidRPr="00AF1EC0">
        <w:rPr>
          <w:rFonts w:ascii="Times New Roman" w:hAnsi="Times New Roman" w:cs="Times New Roman"/>
          <w:b/>
          <w:color w:val="000000" w:themeColor="text1"/>
          <w:sz w:val="24"/>
          <w:szCs w:val="24"/>
        </w:rPr>
        <w:t xml:space="preserve">Įrodant siūlomų Prekių atitiktį techninės specifikacijos reikalavimams, pateikiami </w:t>
      </w:r>
      <w:r w:rsidRPr="00AF1EC0">
        <w:rPr>
          <w:rFonts w:ascii="Times New Roman" w:hAnsi="Times New Roman" w:cs="Times New Roman"/>
          <w:b/>
          <w:color w:val="000000" w:themeColor="text1"/>
          <w:sz w:val="24"/>
          <w:szCs w:val="24"/>
          <w:u w:val="single"/>
        </w:rPr>
        <w:t>gamintojo dokumentai</w:t>
      </w:r>
      <w:r w:rsidRPr="00AF1EC0">
        <w:rPr>
          <w:rFonts w:ascii="Times New Roman" w:hAnsi="Times New Roman" w:cs="Times New Roman"/>
          <w:b/>
          <w:color w:val="000000" w:themeColor="text1"/>
          <w:sz w:val="24"/>
          <w:szCs w:val="24"/>
        </w:rPr>
        <w:t>, (</w:t>
      </w:r>
      <w:r w:rsidRPr="00AF1EC0">
        <w:rPr>
          <w:rFonts w:ascii="Times New Roman" w:eastAsia="Calibri" w:hAnsi="Times New Roman" w:cs="Times New Roman"/>
          <w:b/>
          <w:color w:val="000000" w:themeColor="text1"/>
          <w:sz w:val="24"/>
          <w:szCs w:val="24"/>
        </w:rPr>
        <w:t>techninės specifikacijos</w:t>
      </w:r>
      <w:r>
        <w:rPr>
          <w:rFonts w:ascii="Times New Roman" w:eastAsia="Calibri" w:hAnsi="Times New Roman" w:cs="Times New Roman"/>
          <w:b/>
          <w:color w:val="000000" w:themeColor="text1"/>
          <w:sz w:val="24"/>
          <w:szCs w:val="24"/>
        </w:rPr>
        <w:t xml:space="preserve"> </w:t>
      </w:r>
      <w:r w:rsidRPr="006A7061">
        <w:rPr>
          <w:rFonts w:ascii="Times New Roman" w:eastAsia="Calibri" w:hAnsi="Times New Roman" w:cs="Times New Roman"/>
          <w:b/>
          <w:color w:val="000000" w:themeColor="text1"/>
          <w:sz w:val="24"/>
          <w:szCs w:val="24"/>
        </w:rPr>
        <w:t>ir/ar katalogų ir/ar bukletų kopijos ir/ar</w:t>
      </w:r>
      <w:r w:rsidRPr="00AF1EC0">
        <w:rPr>
          <w:rFonts w:ascii="Times New Roman" w:eastAsia="Calibri" w:hAnsi="Times New Roman" w:cs="Times New Roman"/>
          <w:b/>
          <w:color w:val="000000" w:themeColor="text1"/>
          <w:sz w:val="24"/>
          <w:szCs w:val="24"/>
        </w:rPr>
        <w:t xml:space="preserve"> </w:t>
      </w:r>
      <w:r w:rsidRPr="00AF1EC0">
        <w:rPr>
          <w:rFonts w:ascii="Times New Roman" w:hAnsi="Times New Roman" w:cs="Times New Roman"/>
          <w:b/>
          <w:color w:val="000000" w:themeColor="text1"/>
          <w:sz w:val="24"/>
          <w:szCs w:val="24"/>
        </w:rPr>
        <w:t>atitinkamą (-</w:t>
      </w:r>
      <w:proofErr w:type="spellStart"/>
      <w:r w:rsidRPr="00AF1EC0">
        <w:rPr>
          <w:rFonts w:ascii="Times New Roman" w:hAnsi="Times New Roman" w:cs="Times New Roman"/>
          <w:b/>
          <w:color w:val="000000" w:themeColor="text1"/>
          <w:sz w:val="24"/>
          <w:szCs w:val="24"/>
        </w:rPr>
        <w:t>us</w:t>
      </w:r>
      <w:proofErr w:type="spellEnd"/>
      <w:r w:rsidRPr="00AF1EC0">
        <w:rPr>
          <w:rFonts w:ascii="Times New Roman" w:hAnsi="Times New Roman" w:cs="Times New Roman"/>
          <w:b/>
          <w:color w:val="000000" w:themeColor="text1"/>
          <w:sz w:val="24"/>
          <w:szCs w:val="24"/>
        </w:rPr>
        <w:t>) techninės specifikacijos reikalavimą (-</w:t>
      </w:r>
      <w:proofErr w:type="spellStart"/>
      <w:r w:rsidRPr="00AF1EC0">
        <w:rPr>
          <w:rFonts w:ascii="Times New Roman" w:hAnsi="Times New Roman" w:cs="Times New Roman"/>
          <w:b/>
          <w:color w:val="000000" w:themeColor="text1"/>
          <w:sz w:val="24"/>
          <w:szCs w:val="24"/>
        </w:rPr>
        <w:t>us</w:t>
      </w:r>
      <w:proofErr w:type="spellEnd"/>
      <w:r w:rsidRPr="00AF1EC0">
        <w:rPr>
          <w:rFonts w:ascii="Times New Roman" w:hAnsi="Times New Roman" w:cs="Times New Roman"/>
          <w:b/>
          <w:color w:val="000000" w:themeColor="text1"/>
          <w:sz w:val="24"/>
          <w:szCs w:val="24"/>
        </w:rPr>
        <w:t>) patvirtinanti (-</w:t>
      </w:r>
      <w:proofErr w:type="spellStart"/>
      <w:r w:rsidRPr="00AF1EC0">
        <w:rPr>
          <w:rFonts w:ascii="Times New Roman" w:hAnsi="Times New Roman" w:cs="Times New Roman"/>
          <w:b/>
          <w:color w:val="000000" w:themeColor="text1"/>
          <w:sz w:val="24"/>
          <w:szCs w:val="24"/>
        </w:rPr>
        <w:t>čios</w:t>
      </w:r>
      <w:proofErr w:type="spellEnd"/>
      <w:r w:rsidRPr="00AF1EC0">
        <w:rPr>
          <w:rFonts w:ascii="Times New Roman" w:hAnsi="Times New Roman" w:cs="Times New Roman"/>
          <w:b/>
          <w:color w:val="000000" w:themeColor="text1"/>
          <w:sz w:val="24"/>
          <w:szCs w:val="24"/>
        </w:rPr>
        <w:t xml:space="preserve">) </w:t>
      </w:r>
      <w:r w:rsidRPr="00AF1EC0">
        <w:rPr>
          <w:rFonts w:ascii="Times New Roman" w:hAnsi="Times New Roman" w:cs="Times New Roman"/>
          <w:b/>
          <w:bCs/>
          <w:color w:val="000000" w:themeColor="text1"/>
          <w:sz w:val="24"/>
          <w:szCs w:val="24"/>
        </w:rPr>
        <w:t>momentinė (-ės) ekrano kopija (-</w:t>
      </w:r>
      <w:proofErr w:type="spellStart"/>
      <w:r w:rsidRPr="00AF1EC0">
        <w:rPr>
          <w:rFonts w:ascii="Times New Roman" w:hAnsi="Times New Roman" w:cs="Times New Roman"/>
          <w:b/>
          <w:bCs/>
          <w:color w:val="000000" w:themeColor="text1"/>
          <w:sz w:val="24"/>
          <w:szCs w:val="24"/>
        </w:rPr>
        <w:t>os</w:t>
      </w:r>
      <w:proofErr w:type="spellEnd"/>
      <w:r w:rsidRPr="00AF1EC0">
        <w:rPr>
          <w:rFonts w:ascii="Times New Roman" w:hAnsi="Times New Roman" w:cs="Times New Roman"/>
          <w:b/>
          <w:bCs/>
          <w:color w:val="000000" w:themeColor="text1"/>
          <w:sz w:val="24"/>
          <w:szCs w:val="24"/>
        </w:rPr>
        <w:t>)</w:t>
      </w:r>
      <w:r w:rsidRPr="00AF1EC0">
        <w:rPr>
          <w:rFonts w:ascii="Times New Roman" w:hAnsi="Times New Roman" w:cs="Times New Roman"/>
          <w:b/>
          <w:color w:val="000000" w:themeColor="text1"/>
          <w:sz w:val="24"/>
          <w:szCs w:val="24"/>
        </w:rPr>
        <w:t xml:space="preserve"> (angl. </w:t>
      </w:r>
      <w:proofErr w:type="spellStart"/>
      <w:r w:rsidRPr="00AF1EC0">
        <w:rPr>
          <w:rFonts w:ascii="Times New Roman" w:hAnsi="Times New Roman" w:cs="Times New Roman"/>
          <w:b/>
          <w:i/>
          <w:iCs/>
          <w:color w:val="000000" w:themeColor="text1"/>
          <w:sz w:val="24"/>
          <w:szCs w:val="24"/>
        </w:rPr>
        <w:t>print</w:t>
      </w:r>
      <w:proofErr w:type="spellEnd"/>
      <w:r w:rsidRPr="00AF1EC0">
        <w:rPr>
          <w:rFonts w:ascii="Times New Roman" w:hAnsi="Times New Roman" w:cs="Times New Roman"/>
          <w:b/>
          <w:i/>
          <w:iCs/>
          <w:color w:val="000000" w:themeColor="text1"/>
          <w:sz w:val="24"/>
          <w:szCs w:val="24"/>
        </w:rPr>
        <w:t xml:space="preserve"> </w:t>
      </w:r>
      <w:proofErr w:type="spellStart"/>
      <w:r w:rsidRPr="00AF1EC0">
        <w:rPr>
          <w:rFonts w:ascii="Times New Roman" w:hAnsi="Times New Roman" w:cs="Times New Roman"/>
          <w:b/>
          <w:i/>
          <w:iCs/>
          <w:color w:val="000000" w:themeColor="text1"/>
          <w:sz w:val="24"/>
          <w:szCs w:val="24"/>
        </w:rPr>
        <w:t>screen</w:t>
      </w:r>
      <w:proofErr w:type="spellEnd"/>
      <w:r w:rsidRPr="00AF1EC0">
        <w:rPr>
          <w:rFonts w:ascii="Times New Roman" w:hAnsi="Times New Roman" w:cs="Times New Roman"/>
          <w:b/>
          <w:color w:val="000000" w:themeColor="text1"/>
          <w:sz w:val="24"/>
          <w:szCs w:val="24"/>
        </w:rPr>
        <w:t xml:space="preserve">) </w:t>
      </w:r>
      <w:r w:rsidRPr="00AF1EC0">
        <w:rPr>
          <w:rFonts w:ascii="Times New Roman" w:hAnsi="Times New Roman" w:cs="Times New Roman"/>
          <w:i/>
          <w:color w:val="000000" w:themeColor="text1"/>
          <w:sz w:val="24"/>
          <w:szCs w:val="24"/>
          <w:u w:val="single"/>
        </w:rPr>
        <w:t>(tokiu atveju momentinėje ekrano kopijoje (</w:t>
      </w:r>
      <w:proofErr w:type="spellStart"/>
      <w:r w:rsidRPr="00AF1EC0">
        <w:rPr>
          <w:rFonts w:ascii="Times New Roman" w:hAnsi="Times New Roman" w:cs="Times New Roman"/>
          <w:i/>
          <w:color w:val="000000" w:themeColor="text1"/>
          <w:sz w:val="24"/>
          <w:szCs w:val="24"/>
          <w:u w:val="single"/>
        </w:rPr>
        <w:t>print</w:t>
      </w:r>
      <w:proofErr w:type="spellEnd"/>
      <w:r w:rsidRPr="00AF1EC0">
        <w:rPr>
          <w:rFonts w:ascii="Times New Roman" w:hAnsi="Times New Roman" w:cs="Times New Roman"/>
          <w:i/>
          <w:color w:val="000000" w:themeColor="text1"/>
          <w:sz w:val="24"/>
          <w:szCs w:val="24"/>
          <w:u w:val="single"/>
        </w:rPr>
        <w:t xml:space="preserve"> </w:t>
      </w:r>
      <w:proofErr w:type="spellStart"/>
      <w:r w:rsidRPr="00AF1EC0">
        <w:rPr>
          <w:rFonts w:ascii="Times New Roman" w:hAnsi="Times New Roman" w:cs="Times New Roman"/>
          <w:i/>
          <w:color w:val="000000" w:themeColor="text1"/>
          <w:sz w:val="24"/>
          <w:szCs w:val="24"/>
          <w:u w:val="single"/>
        </w:rPr>
        <w:t>screen‘e</w:t>
      </w:r>
      <w:proofErr w:type="spellEnd"/>
      <w:r w:rsidRPr="00AF1EC0">
        <w:rPr>
          <w:rFonts w:ascii="Times New Roman" w:hAnsi="Times New Roman" w:cs="Times New Roman"/>
          <w:i/>
          <w:color w:val="000000" w:themeColor="text1"/>
          <w:sz w:val="24"/>
          <w:szCs w:val="24"/>
          <w:u w:val="single"/>
        </w:rPr>
        <w:t xml:space="preserve">) turi būti matoma informacija, </w:t>
      </w:r>
      <w:r w:rsidRPr="00AF1EC0">
        <w:rPr>
          <w:rFonts w:ascii="Times New Roman" w:hAnsi="Times New Roman" w:cs="Times New Roman"/>
          <w:b/>
          <w:i/>
          <w:color w:val="000000" w:themeColor="text1"/>
          <w:sz w:val="24"/>
          <w:szCs w:val="24"/>
          <w:u w:val="single"/>
        </w:rPr>
        <w:t>kad kopija padaryta iš</w:t>
      </w:r>
      <w:r w:rsidRPr="00AF1EC0">
        <w:rPr>
          <w:rFonts w:ascii="Times New Roman" w:hAnsi="Times New Roman" w:cs="Times New Roman"/>
          <w:i/>
          <w:color w:val="000000" w:themeColor="text1"/>
          <w:sz w:val="24"/>
          <w:szCs w:val="24"/>
          <w:u w:val="single"/>
        </w:rPr>
        <w:t xml:space="preserve"> </w:t>
      </w:r>
      <w:r w:rsidRPr="00AF1EC0">
        <w:rPr>
          <w:rFonts w:ascii="Times New Roman" w:hAnsi="Times New Roman" w:cs="Times New Roman"/>
          <w:b/>
          <w:i/>
          <w:color w:val="000000" w:themeColor="text1"/>
          <w:sz w:val="24"/>
          <w:szCs w:val="24"/>
          <w:u w:val="single"/>
        </w:rPr>
        <w:t>gamintojo</w:t>
      </w:r>
      <w:r w:rsidRPr="00AF1EC0">
        <w:rPr>
          <w:rFonts w:ascii="Times New Roman" w:hAnsi="Times New Roman" w:cs="Times New Roman"/>
          <w:i/>
          <w:color w:val="000000" w:themeColor="text1"/>
          <w:sz w:val="24"/>
          <w:szCs w:val="24"/>
          <w:u w:val="single"/>
        </w:rPr>
        <w:t xml:space="preserve"> </w:t>
      </w:r>
      <w:r w:rsidRPr="00AF1EC0">
        <w:rPr>
          <w:rFonts w:ascii="Times New Roman" w:hAnsi="Times New Roman" w:cs="Times New Roman"/>
          <w:b/>
          <w:i/>
          <w:color w:val="000000" w:themeColor="text1"/>
          <w:sz w:val="24"/>
          <w:szCs w:val="24"/>
          <w:u w:val="single"/>
        </w:rPr>
        <w:t>tinklalapio</w:t>
      </w:r>
      <w:r w:rsidRPr="00AF1EC0">
        <w:rPr>
          <w:rFonts w:ascii="Times New Roman" w:hAnsi="Times New Roman" w:cs="Times New Roman"/>
          <w:i/>
          <w:color w:val="000000" w:themeColor="text1"/>
          <w:sz w:val="24"/>
          <w:szCs w:val="24"/>
          <w:u w:val="single"/>
        </w:rPr>
        <w:t xml:space="preserve"> ir turi būti aiškiai pažymėta (-</w:t>
      </w:r>
      <w:proofErr w:type="spellStart"/>
      <w:r w:rsidRPr="00AF1EC0">
        <w:rPr>
          <w:rFonts w:ascii="Times New Roman" w:hAnsi="Times New Roman" w:cs="Times New Roman"/>
          <w:i/>
          <w:color w:val="000000" w:themeColor="text1"/>
          <w:sz w:val="24"/>
          <w:szCs w:val="24"/>
          <w:u w:val="single"/>
        </w:rPr>
        <w:t>os</w:t>
      </w:r>
      <w:proofErr w:type="spellEnd"/>
      <w:r w:rsidRPr="00AF1EC0">
        <w:rPr>
          <w:rFonts w:ascii="Times New Roman" w:hAnsi="Times New Roman" w:cs="Times New Roman"/>
          <w:i/>
          <w:color w:val="000000" w:themeColor="text1"/>
          <w:sz w:val="24"/>
          <w:szCs w:val="24"/>
          <w:u w:val="single"/>
        </w:rPr>
        <w:t>) konkreti (-</w:t>
      </w:r>
      <w:proofErr w:type="spellStart"/>
      <w:r w:rsidRPr="00AF1EC0">
        <w:rPr>
          <w:rFonts w:ascii="Times New Roman" w:hAnsi="Times New Roman" w:cs="Times New Roman"/>
          <w:i/>
          <w:color w:val="000000" w:themeColor="text1"/>
          <w:sz w:val="24"/>
          <w:szCs w:val="24"/>
          <w:u w:val="single"/>
        </w:rPr>
        <w:t>čios</w:t>
      </w:r>
      <w:proofErr w:type="spellEnd"/>
      <w:r w:rsidRPr="00AF1EC0">
        <w:rPr>
          <w:rFonts w:ascii="Times New Roman" w:hAnsi="Times New Roman" w:cs="Times New Roman"/>
          <w:i/>
          <w:color w:val="000000" w:themeColor="text1"/>
          <w:sz w:val="24"/>
          <w:szCs w:val="24"/>
          <w:u w:val="single"/>
        </w:rPr>
        <w:t>) vieta (-</w:t>
      </w:r>
      <w:proofErr w:type="spellStart"/>
      <w:r w:rsidRPr="00AF1EC0">
        <w:rPr>
          <w:rFonts w:ascii="Times New Roman" w:hAnsi="Times New Roman" w:cs="Times New Roman"/>
          <w:i/>
          <w:color w:val="000000" w:themeColor="text1"/>
          <w:sz w:val="24"/>
          <w:szCs w:val="24"/>
          <w:u w:val="single"/>
        </w:rPr>
        <w:t>os</w:t>
      </w:r>
      <w:proofErr w:type="spellEnd"/>
      <w:r w:rsidRPr="00AF1EC0">
        <w:rPr>
          <w:rFonts w:ascii="Times New Roman" w:hAnsi="Times New Roman" w:cs="Times New Roman"/>
          <w:i/>
          <w:color w:val="000000" w:themeColor="text1"/>
          <w:sz w:val="24"/>
          <w:szCs w:val="24"/>
          <w:u w:val="single"/>
        </w:rPr>
        <w:t>), kurioje (-</w:t>
      </w:r>
      <w:proofErr w:type="spellStart"/>
      <w:r w:rsidRPr="00AF1EC0">
        <w:rPr>
          <w:rFonts w:ascii="Times New Roman" w:hAnsi="Times New Roman" w:cs="Times New Roman"/>
          <w:i/>
          <w:color w:val="000000" w:themeColor="text1"/>
          <w:sz w:val="24"/>
          <w:szCs w:val="24"/>
          <w:u w:val="single"/>
        </w:rPr>
        <w:t>iose</w:t>
      </w:r>
      <w:proofErr w:type="spellEnd"/>
      <w:r w:rsidRPr="00AF1EC0">
        <w:rPr>
          <w:rFonts w:ascii="Times New Roman" w:hAnsi="Times New Roman" w:cs="Times New Roman"/>
          <w:i/>
          <w:color w:val="000000" w:themeColor="text1"/>
          <w:sz w:val="24"/>
          <w:szCs w:val="24"/>
          <w:u w:val="single"/>
        </w:rPr>
        <w:t>) yra reikalaujamą (-</w:t>
      </w:r>
      <w:proofErr w:type="spellStart"/>
      <w:r w:rsidRPr="00AF1EC0">
        <w:rPr>
          <w:rFonts w:ascii="Times New Roman" w:hAnsi="Times New Roman" w:cs="Times New Roman"/>
          <w:i/>
          <w:color w:val="000000" w:themeColor="text1"/>
          <w:sz w:val="24"/>
          <w:szCs w:val="24"/>
          <w:u w:val="single"/>
        </w:rPr>
        <w:t>as</w:t>
      </w:r>
      <w:proofErr w:type="spellEnd"/>
      <w:r w:rsidRPr="00AF1EC0">
        <w:rPr>
          <w:rFonts w:ascii="Times New Roman" w:hAnsi="Times New Roman" w:cs="Times New Roman"/>
          <w:i/>
          <w:color w:val="000000" w:themeColor="text1"/>
          <w:sz w:val="24"/>
          <w:szCs w:val="24"/>
          <w:u w:val="single"/>
        </w:rPr>
        <w:t>) prekės charakteristiką (-</w:t>
      </w:r>
      <w:proofErr w:type="spellStart"/>
      <w:r w:rsidRPr="00AF1EC0">
        <w:rPr>
          <w:rFonts w:ascii="Times New Roman" w:hAnsi="Times New Roman" w:cs="Times New Roman"/>
          <w:i/>
          <w:color w:val="000000" w:themeColor="text1"/>
          <w:sz w:val="24"/>
          <w:szCs w:val="24"/>
          <w:u w:val="single"/>
        </w:rPr>
        <w:t>as</w:t>
      </w:r>
      <w:proofErr w:type="spellEnd"/>
      <w:r w:rsidRPr="00AF1EC0">
        <w:rPr>
          <w:rFonts w:ascii="Times New Roman" w:hAnsi="Times New Roman" w:cs="Times New Roman"/>
          <w:i/>
          <w:color w:val="000000" w:themeColor="text1"/>
          <w:sz w:val="24"/>
          <w:szCs w:val="24"/>
          <w:u w:val="single"/>
        </w:rPr>
        <w:t xml:space="preserve">) patvirtinanti informacija. </w:t>
      </w:r>
      <w:r w:rsidRPr="00AF1EC0">
        <w:rPr>
          <w:rFonts w:ascii="Times New Roman" w:hAnsi="Times New Roman" w:cs="Times New Roman"/>
          <w:bCs/>
          <w:i/>
          <w:color w:val="000000" w:themeColor="text1"/>
          <w:sz w:val="24"/>
          <w:szCs w:val="24"/>
          <w:u w:val="single"/>
        </w:rPr>
        <w:t>Momentinė ekrano kopija</w:t>
      </w:r>
      <w:r w:rsidRPr="00AF1EC0">
        <w:rPr>
          <w:rFonts w:ascii="Times New Roman" w:hAnsi="Times New Roman" w:cs="Times New Roman"/>
          <w:i/>
          <w:color w:val="000000" w:themeColor="text1"/>
          <w:sz w:val="24"/>
          <w:szCs w:val="24"/>
          <w:u w:val="single"/>
        </w:rPr>
        <w:t xml:space="preserve"> (</w:t>
      </w:r>
      <w:proofErr w:type="spellStart"/>
      <w:r w:rsidRPr="00AF1EC0">
        <w:rPr>
          <w:rFonts w:ascii="Times New Roman" w:hAnsi="Times New Roman" w:cs="Times New Roman"/>
          <w:i/>
          <w:color w:val="000000" w:themeColor="text1"/>
          <w:sz w:val="24"/>
          <w:szCs w:val="24"/>
          <w:u w:val="single"/>
        </w:rPr>
        <w:t>print</w:t>
      </w:r>
      <w:proofErr w:type="spellEnd"/>
      <w:r w:rsidRPr="00AF1EC0">
        <w:rPr>
          <w:rFonts w:ascii="Times New Roman" w:hAnsi="Times New Roman" w:cs="Times New Roman"/>
          <w:i/>
          <w:color w:val="000000" w:themeColor="text1"/>
          <w:sz w:val="24"/>
          <w:szCs w:val="24"/>
          <w:u w:val="single"/>
        </w:rPr>
        <w:t xml:space="preserve"> </w:t>
      </w:r>
      <w:proofErr w:type="spellStart"/>
      <w:r w:rsidRPr="00AF1EC0">
        <w:rPr>
          <w:rFonts w:ascii="Times New Roman" w:hAnsi="Times New Roman" w:cs="Times New Roman"/>
          <w:i/>
          <w:color w:val="000000" w:themeColor="text1"/>
          <w:sz w:val="24"/>
          <w:szCs w:val="24"/>
          <w:u w:val="single"/>
        </w:rPr>
        <w:t>screen‘as</w:t>
      </w:r>
      <w:proofErr w:type="spellEnd"/>
      <w:r w:rsidRPr="00AF1EC0">
        <w:rPr>
          <w:rFonts w:ascii="Times New Roman" w:hAnsi="Times New Roman" w:cs="Times New Roman"/>
          <w:i/>
          <w:color w:val="000000" w:themeColor="text1"/>
          <w:sz w:val="24"/>
          <w:szCs w:val="24"/>
          <w:u w:val="single"/>
        </w:rPr>
        <w:t>) turi būti aiškiai įskaitoma.)</w:t>
      </w:r>
      <w:r w:rsidRPr="00AF1EC0">
        <w:rPr>
          <w:rFonts w:ascii="Times New Roman" w:eastAsia="Calibri" w:hAnsi="Times New Roman" w:cs="Times New Roman"/>
          <w:b/>
          <w:color w:val="000000" w:themeColor="text1"/>
          <w:sz w:val="24"/>
          <w:szCs w:val="24"/>
        </w:rPr>
        <w:t xml:space="preserve"> lietuvių arba anglų kalba.</w:t>
      </w:r>
    </w:p>
    <w:p w14:paraId="16035694" w14:textId="77777777" w:rsidR="00D45AEF" w:rsidRPr="00AF1EC0" w:rsidRDefault="00D45AEF" w:rsidP="008A706F">
      <w:pPr>
        <w:pStyle w:val="Betarp"/>
        <w:ind w:left="425"/>
        <w:jc w:val="both"/>
        <w:rPr>
          <w:b/>
          <w:strike/>
          <w:color w:val="000000" w:themeColor="text1"/>
          <w:lang w:val="lt-LT"/>
        </w:rPr>
      </w:pPr>
      <w:r w:rsidRPr="00AF1EC0">
        <w:rPr>
          <w:color w:val="000000" w:themeColor="text1"/>
          <w:lang w:val="lt-LT"/>
        </w:rPr>
        <w:lastRenderedPageBreak/>
        <w:t>Tuo atveju, jeigu pateiktoje gamintojo dokumentacijoje nėra reikalaujama Prekių charakteristikas patvirtinančios informacijos, tiekėjas privalo pateikti gamintojo arba jo įgalioto atstovo** (</w:t>
      </w:r>
      <w:r w:rsidRPr="00AF1EC0">
        <w:rPr>
          <w:bCs/>
          <w:color w:val="000000" w:themeColor="text1"/>
          <w:u w:val="single"/>
          <w:lang w:val="lt-LT"/>
        </w:rPr>
        <w:t>tiekėjo deklaracija nėra lygiavertis dokumentas)</w:t>
      </w:r>
      <w:r w:rsidRPr="00AF1EC0">
        <w:rPr>
          <w:bCs/>
          <w:color w:val="000000" w:themeColor="text1"/>
          <w:lang w:val="lt-LT"/>
        </w:rPr>
        <w:t xml:space="preserve"> </w:t>
      </w:r>
      <w:r w:rsidRPr="00AF1EC0">
        <w:rPr>
          <w:color w:val="000000" w:themeColor="text1"/>
          <w:lang w:val="lt-LT"/>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191D216B" w14:textId="77777777" w:rsidR="00D45AEF" w:rsidRDefault="00D45AEF" w:rsidP="008A706F">
      <w:pPr>
        <w:pStyle w:val="Betarp"/>
        <w:ind w:left="425"/>
        <w:jc w:val="both"/>
        <w:rPr>
          <w:i/>
          <w:color w:val="000000" w:themeColor="text1"/>
          <w:lang w:val="lt-LT"/>
        </w:rPr>
      </w:pPr>
      <w:r w:rsidRPr="00516E52">
        <w:rPr>
          <w:i/>
          <w:color w:val="000000" w:themeColor="text1"/>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7DA015A6" w14:textId="77777777" w:rsidR="00D45AEF" w:rsidRPr="00916553" w:rsidRDefault="00D45AEF" w:rsidP="00D45AEF">
      <w:pPr>
        <w:suppressAutoHyphens/>
        <w:autoSpaceDN w:val="0"/>
        <w:spacing w:after="0" w:line="276" w:lineRule="auto"/>
        <w:ind w:left="425"/>
        <w:contextualSpacing/>
        <w:jc w:val="both"/>
        <w:textAlignment w:val="baseline"/>
        <w:rPr>
          <w:rFonts w:ascii="Times New Roman" w:eastAsia="Calibri" w:hAnsi="Times New Roman" w:cs="Times New Roman"/>
          <w:b/>
          <w:sz w:val="24"/>
          <w:szCs w:val="24"/>
          <w:lang w:eastAsia="lt-LT"/>
        </w:rPr>
      </w:pPr>
    </w:p>
    <w:p w14:paraId="47AAE98A" w14:textId="5BF4C39A" w:rsidR="00916553" w:rsidRPr="00916553" w:rsidRDefault="00916553" w:rsidP="00916553">
      <w:pPr>
        <w:suppressAutoHyphens/>
        <w:autoSpaceDN w:val="0"/>
        <w:spacing w:after="0" w:line="276" w:lineRule="auto"/>
        <w:ind w:left="425"/>
        <w:contextualSpacing/>
        <w:jc w:val="both"/>
        <w:textAlignment w:val="baseline"/>
        <w:rPr>
          <w:rFonts w:ascii="Times New Roman" w:eastAsia="Calibri" w:hAnsi="Times New Roman" w:cs="Times New Roman"/>
          <w:b/>
          <w:sz w:val="24"/>
          <w:szCs w:val="24"/>
          <w:lang w:eastAsia="lt-LT"/>
        </w:rPr>
      </w:pPr>
    </w:p>
    <w:p w14:paraId="02B82228" w14:textId="77777777" w:rsidR="00AE61E8" w:rsidRDefault="00AE61E8" w:rsidP="003B7C80">
      <w:pPr>
        <w:rPr>
          <w:rFonts w:ascii="Times New Roman" w:hAnsi="Times New Roman" w:cs="Times New Roman"/>
          <w:b/>
          <w:bCs/>
          <w:sz w:val="24"/>
          <w:szCs w:val="24"/>
        </w:rPr>
      </w:pPr>
    </w:p>
    <w:p w14:paraId="2A326BEB" w14:textId="77777777" w:rsidR="00AE61E8" w:rsidRDefault="00AE61E8" w:rsidP="003B7C80">
      <w:pPr>
        <w:rPr>
          <w:rFonts w:ascii="Times New Roman" w:hAnsi="Times New Roman" w:cs="Times New Roman"/>
          <w:b/>
          <w:bCs/>
          <w:sz w:val="24"/>
          <w:szCs w:val="24"/>
        </w:rPr>
      </w:pPr>
    </w:p>
    <w:p w14:paraId="4B1C7684" w14:textId="77777777" w:rsidR="00AE61E8" w:rsidRDefault="00AE61E8" w:rsidP="003B7C80">
      <w:pPr>
        <w:rPr>
          <w:rFonts w:ascii="Times New Roman" w:hAnsi="Times New Roman" w:cs="Times New Roman"/>
          <w:b/>
          <w:bCs/>
          <w:sz w:val="24"/>
          <w:szCs w:val="24"/>
        </w:rPr>
      </w:pPr>
    </w:p>
    <w:p w14:paraId="55E94ED4" w14:textId="77777777" w:rsidR="00AE61E8" w:rsidRDefault="00AE61E8" w:rsidP="003B7C80">
      <w:pPr>
        <w:rPr>
          <w:rFonts w:ascii="Times New Roman" w:hAnsi="Times New Roman" w:cs="Times New Roman"/>
          <w:b/>
          <w:bCs/>
          <w:sz w:val="24"/>
          <w:szCs w:val="24"/>
        </w:rPr>
      </w:pPr>
    </w:p>
    <w:p w14:paraId="00C8EE25" w14:textId="77777777" w:rsidR="00AE61E8" w:rsidRDefault="00AE61E8" w:rsidP="003B7C80">
      <w:pPr>
        <w:rPr>
          <w:rFonts w:ascii="Times New Roman" w:hAnsi="Times New Roman" w:cs="Times New Roman"/>
          <w:b/>
          <w:bCs/>
          <w:sz w:val="24"/>
          <w:szCs w:val="24"/>
        </w:rPr>
      </w:pPr>
    </w:p>
    <w:p w14:paraId="2E57E337" w14:textId="77777777" w:rsidR="00AE61E8" w:rsidRDefault="00AE61E8" w:rsidP="003B7C80">
      <w:pPr>
        <w:rPr>
          <w:rFonts w:ascii="Times New Roman" w:hAnsi="Times New Roman" w:cs="Times New Roman"/>
          <w:b/>
          <w:bCs/>
          <w:sz w:val="24"/>
          <w:szCs w:val="24"/>
        </w:rPr>
      </w:pPr>
    </w:p>
    <w:sectPr w:rsidR="00AE61E8">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95988" w14:textId="77777777" w:rsidR="00B266CC" w:rsidRDefault="00B266CC" w:rsidP="00370DE3">
      <w:pPr>
        <w:spacing w:after="0" w:line="240" w:lineRule="auto"/>
      </w:pPr>
      <w:r>
        <w:separator/>
      </w:r>
    </w:p>
  </w:endnote>
  <w:endnote w:type="continuationSeparator" w:id="0">
    <w:p w14:paraId="2C5E5A86" w14:textId="77777777" w:rsidR="00B266CC" w:rsidRDefault="00B266CC" w:rsidP="00370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4AA1A" w14:textId="77777777" w:rsidR="00B266CC" w:rsidRDefault="00B266CC" w:rsidP="00370DE3">
      <w:pPr>
        <w:spacing w:after="0" w:line="240" w:lineRule="auto"/>
      </w:pPr>
      <w:r>
        <w:separator/>
      </w:r>
    </w:p>
  </w:footnote>
  <w:footnote w:type="continuationSeparator" w:id="0">
    <w:p w14:paraId="44AC8247" w14:textId="77777777" w:rsidR="00B266CC" w:rsidRDefault="00B266CC" w:rsidP="00370D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49AE2" w14:textId="6EDB0BBA" w:rsidR="00370DE3" w:rsidRDefault="00790C03">
    <w:pPr>
      <w:pStyle w:val="Antrats"/>
    </w:pPr>
    <w:r>
      <w:rPr>
        <w:noProof/>
      </w:rPr>
      <w:drawing>
        <wp:inline distT="0" distB="0" distL="0" distR="0" wp14:anchorId="645DD601" wp14:editId="7EE7D2E1">
          <wp:extent cx="2713567" cy="571500"/>
          <wp:effectExtent l="0" t="0" r="0" b="0"/>
          <wp:docPr id="17230185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7446" cy="5723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F6F02AF"/>
    <w:multiLevelType w:val="hybridMultilevel"/>
    <w:tmpl w:val="C52A85C6"/>
    <w:lvl w:ilvl="0" w:tplc="2F0438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BA480A"/>
    <w:multiLevelType w:val="hybridMultilevel"/>
    <w:tmpl w:val="B59A6DF2"/>
    <w:lvl w:ilvl="0" w:tplc="A210A992">
      <w:start w:val="2026"/>
      <w:numFmt w:val="bullet"/>
      <w:lvlText w:val="-"/>
      <w:lvlJc w:val="left"/>
      <w:pPr>
        <w:ind w:left="720" w:hanging="360"/>
      </w:pPr>
      <w:rPr>
        <w:rFonts w:ascii="Georgia" w:eastAsiaTheme="minorHAnsi" w:hAnsi="Georg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2296113">
    <w:abstractNumId w:val="2"/>
  </w:num>
  <w:num w:numId="2" w16cid:durableId="90586561">
    <w:abstractNumId w:val="1"/>
  </w:num>
  <w:num w:numId="3" w16cid:durableId="1154950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3F9"/>
    <w:rsid w:val="0001435A"/>
    <w:rsid w:val="00032B05"/>
    <w:rsid w:val="00043F01"/>
    <w:rsid w:val="00061854"/>
    <w:rsid w:val="0006505B"/>
    <w:rsid w:val="000802EB"/>
    <w:rsid w:val="00085F70"/>
    <w:rsid w:val="000A550A"/>
    <w:rsid w:val="00120C73"/>
    <w:rsid w:val="00133891"/>
    <w:rsid w:val="00134E26"/>
    <w:rsid w:val="00145FE8"/>
    <w:rsid w:val="00162EFE"/>
    <w:rsid w:val="001728CF"/>
    <w:rsid w:val="00186530"/>
    <w:rsid w:val="00193352"/>
    <w:rsid w:val="00195B58"/>
    <w:rsid w:val="001E2D95"/>
    <w:rsid w:val="001F56A9"/>
    <w:rsid w:val="001F6F84"/>
    <w:rsid w:val="002331C5"/>
    <w:rsid w:val="00281415"/>
    <w:rsid w:val="00281FDE"/>
    <w:rsid w:val="0028646B"/>
    <w:rsid w:val="00291756"/>
    <w:rsid w:val="002B3F1A"/>
    <w:rsid w:val="002C561B"/>
    <w:rsid w:val="002D0495"/>
    <w:rsid w:val="002E5E4B"/>
    <w:rsid w:val="002F0CDA"/>
    <w:rsid w:val="002F7D9A"/>
    <w:rsid w:val="0030139F"/>
    <w:rsid w:val="00301A60"/>
    <w:rsid w:val="00313B10"/>
    <w:rsid w:val="00323987"/>
    <w:rsid w:val="00347ECA"/>
    <w:rsid w:val="00352275"/>
    <w:rsid w:val="0035669A"/>
    <w:rsid w:val="003608B8"/>
    <w:rsid w:val="00370DE3"/>
    <w:rsid w:val="0037675A"/>
    <w:rsid w:val="00382BBB"/>
    <w:rsid w:val="0038793D"/>
    <w:rsid w:val="00391F7C"/>
    <w:rsid w:val="003B7C80"/>
    <w:rsid w:val="003D039B"/>
    <w:rsid w:val="003D429F"/>
    <w:rsid w:val="003D6FFC"/>
    <w:rsid w:val="003E4E2F"/>
    <w:rsid w:val="003E7A71"/>
    <w:rsid w:val="003F1E8E"/>
    <w:rsid w:val="004029D3"/>
    <w:rsid w:val="0041590E"/>
    <w:rsid w:val="004168B3"/>
    <w:rsid w:val="00421196"/>
    <w:rsid w:val="00435D9A"/>
    <w:rsid w:val="004539FA"/>
    <w:rsid w:val="004617C2"/>
    <w:rsid w:val="00467766"/>
    <w:rsid w:val="00484E04"/>
    <w:rsid w:val="004C5B27"/>
    <w:rsid w:val="004E06AC"/>
    <w:rsid w:val="004F2938"/>
    <w:rsid w:val="004F2AA7"/>
    <w:rsid w:val="004F3107"/>
    <w:rsid w:val="00502D55"/>
    <w:rsid w:val="005123F9"/>
    <w:rsid w:val="005220AD"/>
    <w:rsid w:val="00535A5A"/>
    <w:rsid w:val="005370DA"/>
    <w:rsid w:val="0055394B"/>
    <w:rsid w:val="005638F2"/>
    <w:rsid w:val="005638FD"/>
    <w:rsid w:val="005674E6"/>
    <w:rsid w:val="00567BBD"/>
    <w:rsid w:val="0059621C"/>
    <w:rsid w:val="005A0F98"/>
    <w:rsid w:val="005A4BB5"/>
    <w:rsid w:val="005B109A"/>
    <w:rsid w:val="005B1CF5"/>
    <w:rsid w:val="005B439A"/>
    <w:rsid w:val="005B583D"/>
    <w:rsid w:val="005C2C60"/>
    <w:rsid w:val="005D05EF"/>
    <w:rsid w:val="005E33BA"/>
    <w:rsid w:val="005F36A7"/>
    <w:rsid w:val="006032AC"/>
    <w:rsid w:val="00604ECE"/>
    <w:rsid w:val="0062187D"/>
    <w:rsid w:val="00621A4C"/>
    <w:rsid w:val="00621DD4"/>
    <w:rsid w:val="00665512"/>
    <w:rsid w:val="00680090"/>
    <w:rsid w:val="006A7061"/>
    <w:rsid w:val="006E100C"/>
    <w:rsid w:val="006E359E"/>
    <w:rsid w:val="007028CE"/>
    <w:rsid w:val="00711C13"/>
    <w:rsid w:val="00713E33"/>
    <w:rsid w:val="00726BA4"/>
    <w:rsid w:val="00737FCA"/>
    <w:rsid w:val="00743C03"/>
    <w:rsid w:val="0075535A"/>
    <w:rsid w:val="00762D92"/>
    <w:rsid w:val="00790C03"/>
    <w:rsid w:val="007A0717"/>
    <w:rsid w:val="007D35C7"/>
    <w:rsid w:val="007F216C"/>
    <w:rsid w:val="007F2861"/>
    <w:rsid w:val="00803C8C"/>
    <w:rsid w:val="0085539C"/>
    <w:rsid w:val="00855CB9"/>
    <w:rsid w:val="00893890"/>
    <w:rsid w:val="008A0EA0"/>
    <w:rsid w:val="008A706F"/>
    <w:rsid w:val="008B5C20"/>
    <w:rsid w:val="008B6471"/>
    <w:rsid w:val="008F1E96"/>
    <w:rsid w:val="008F3607"/>
    <w:rsid w:val="008F5D2F"/>
    <w:rsid w:val="00904945"/>
    <w:rsid w:val="00916553"/>
    <w:rsid w:val="00917008"/>
    <w:rsid w:val="0093194F"/>
    <w:rsid w:val="009571BE"/>
    <w:rsid w:val="00971694"/>
    <w:rsid w:val="009B4E56"/>
    <w:rsid w:val="009C0E92"/>
    <w:rsid w:val="009D4F44"/>
    <w:rsid w:val="009F6DB4"/>
    <w:rsid w:val="00A0392A"/>
    <w:rsid w:val="00A16264"/>
    <w:rsid w:val="00A2012D"/>
    <w:rsid w:val="00A33CC7"/>
    <w:rsid w:val="00A42A1E"/>
    <w:rsid w:val="00A44DD9"/>
    <w:rsid w:val="00A5390A"/>
    <w:rsid w:val="00A57010"/>
    <w:rsid w:val="00A66211"/>
    <w:rsid w:val="00A66F04"/>
    <w:rsid w:val="00A8000D"/>
    <w:rsid w:val="00A81D44"/>
    <w:rsid w:val="00A86EAE"/>
    <w:rsid w:val="00A87C3E"/>
    <w:rsid w:val="00AC7421"/>
    <w:rsid w:val="00AD3B00"/>
    <w:rsid w:val="00AE61E8"/>
    <w:rsid w:val="00AF05F2"/>
    <w:rsid w:val="00AF3B68"/>
    <w:rsid w:val="00B24BB5"/>
    <w:rsid w:val="00B266CC"/>
    <w:rsid w:val="00B411BA"/>
    <w:rsid w:val="00B46414"/>
    <w:rsid w:val="00B75581"/>
    <w:rsid w:val="00BB17A8"/>
    <w:rsid w:val="00BB3AB7"/>
    <w:rsid w:val="00BB6CE1"/>
    <w:rsid w:val="00BC13B3"/>
    <w:rsid w:val="00BC37AD"/>
    <w:rsid w:val="00C0491E"/>
    <w:rsid w:val="00C364AC"/>
    <w:rsid w:val="00C64AF7"/>
    <w:rsid w:val="00C674F2"/>
    <w:rsid w:val="00C714E4"/>
    <w:rsid w:val="00C82570"/>
    <w:rsid w:val="00C93A9B"/>
    <w:rsid w:val="00CE1AE6"/>
    <w:rsid w:val="00D178DD"/>
    <w:rsid w:val="00D35700"/>
    <w:rsid w:val="00D45AEF"/>
    <w:rsid w:val="00D6095C"/>
    <w:rsid w:val="00D66660"/>
    <w:rsid w:val="00D9065D"/>
    <w:rsid w:val="00DB5B69"/>
    <w:rsid w:val="00DE4B68"/>
    <w:rsid w:val="00E03A62"/>
    <w:rsid w:val="00E073A7"/>
    <w:rsid w:val="00E14AF7"/>
    <w:rsid w:val="00E15089"/>
    <w:rsid w:val="00E47CEC"/>
    <w:rsid w:val="00E64681"/>
    <w:rsid w:val="00E76721"/>
    <w:rsid w:val="00E935CB"/>
    <w:rsid w:val="00EA6114"/>
    <w:rsid w:val="00EB64C9"/>
    <w:rsid w:val="00ED562E"/>
    <w:rsid w:val="00EE100F"/>
    <w:rsid w:val="00EE5454"/>
    <w:rsid w:val="00EF6177"/>
    <w:rsid w:val="00F0159A"/>
    <w:rsid w:val="00F0174A"/>
    <w:rsid w:val="00F22466"/>
    <w:rsid w:val="00F22F96"/>
    <w:rsid w:val="00F42BD3"/>
    <w:rsid w:val="00F54A76"/>
    <w:rsid w:val="00F8191F"/>
    <w:rsid w:val="00F859EC"/>
    <w:rsid w:val="00F94DA4"/>
    <w:rsid w:val="00FD7BB5"/>
    <w:rsid w:val="00FE73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C3B0B"/>
  <w15:chartTrackingRefBased/>
  <w15:docId w15:val="{821EF0B4-F75E-405D-B29A-95A86BC5F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3">
    <w:name w:val="heading 3"/>
    <w:basedOn w:val="prastasis"/>
    <w:link w:val="Antrat3Diagrama"/>
    <w:uiPriority w:val="9"/>
    <w:qFormat/>
    <w:rsid w:val="00DB5B69"/>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123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rsid w:val="00DB5B69"/>
    <w:rPr>
      <w:rFonts w:ascii="Times New Roman" w:eastAsia="Times New Roman" w:hAnsi="Times New Roman" w:cs="Times New Roman"/>
      <w:b/>
      <w:bCs/>
      <w:sz w:val="27"/>
      <w:szCs w:val="27"/>
      <w:lang w:val="en-US"/>
    </w:rPr>
  </w:style>
  <w:style w:type="character" w:customStyle="1" w:styleId="gd">
    <w:name w:val="gd"/>
    <w:basedOn w:val="Numatytasispastraiposriftas"/>
    <w:rsid w:val="00DB5B69"/>
  </w:style>
  <w:style w:type="paragraph" w:styleId="Sraopastraipa">
    <w:name w:val="List Paragraph"/>
    <w:basedOn w:val="prastasis"/>
    <w:uiPriority w:val="34"/>
    <w:qFormat/>
    <w:rsid w:val="002E5E4B"/>
    <w:pPr>
      <w:ind w:left="720"/>
      <w:contextualSpacing/>
    </w:pPr>
  </w:style>
  <w:style w:type="paragraph" w:styleId="Betarp">
    <w:name w:val="No Spacing"/>
    <w:link w:val="BetarpDiagrama"/>
    <w:uiPriority w:val="1"/>
    <w:qFormat/>
    <w:rsid w:val="00D45AEF"/>
    <w:pPr>
      <w:suppressAutoHyphens/>
      <w:overflowPunct w:val="0"/>
      <w:autoSpaceDE w:val="0"/>
      <w:spacing w:after="0" w:line="240" w:lineRule="auto"/>
    </w:pPr>
    <w:rPr>
      <w:rFonts w:ascii="Times New Roman" w:eastAsia="Times New Roman" w:hAnsi="Times New Roman" w:cs="Times New Roman"/>
      <w:sz w:val="24"/>
      <w:szCs w:val="24"/>
      <w:lang w:val="en-GB" w:eastAsia="zh-CN"/>
    </w:rPr>
  </w:style>
  <w:style w:type="character" w:customStyle="1" w:styleId="BetarpDiagrama">
    <w:name w:val="Be tarpų Diagrama"/>
    <w:link w:val="Betarp"/>
    <w:uiPriority w:val="1"/>
    <w:qFormat/>
    <w:locked/>
    <w:rsid w:val="00D45AEF"/>
    <w:rPr>
      <w:rFonts w:ascii="Times New Roman" w:eastAsia="Times New Roman" w:hAnsi="Times New Roman" w:cs="Times New Roman"/>
      <w:sz w:val="24"/>
      <w:szCs w:val="24"/>
      <w:lang w:val="en-GB" w:eastAsia="zh-CN"/>
    </w:rPr>
  </w:style>
  <w:style w:type="paragraph" w:styleId="Antrats">
    <w:name w:val="header"/>
    <w:basedOn w:val="prastasis"/>
    <w:link w:val="AntratsDiagrama"/>
    <w:uiPriority w:val="99"/>
    <w:unhideWhenUsed/>
    <w:rsid w:val="00370DE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70DE3"/>
  </w:style>
  <w:style w:type="paragraph" w:styleId="Porat">
    <w:name w:val="footer"/>
    <w:basedOn w:val="prastasis"/>
    <w:link w:val="PoratDiagrama"/>
    <w:uiPriority w:val="99"/>
    <w:unhideWhenUsed/>
    <w:rsid w:val="00370DE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70DE3"/>
  </w:style>
  <w:style w:type="paragraph" w:styleId="prastasiniatinklio">
    <w:name w:val="Normal (Web)"/>
    <w:basedOn w:val="prastasis"/>
    <w:uiPriority w:val="99"/>
    <w:unhideWhenUsed/>
    <w:rsid w:val="006A7061"/>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7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2727</Words>
  <Characters>1555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Aleknavičius</dc:creator>
  <cp:keywords/>
  <dc:description/>
  <cp:lastModifiedBy>PC31</cp:lastModifiedBy>
  <cp:revision>4</cp:revision>
  <cp:lastPrinted>2026-02-18T10:55:00Z</cp:lastPrinted>
  <dcterms:created xsi:type="dcterms:W3CDTF">2026-05-01T05:45:00Z</dcterms:created>
  <dcterms:modified xsi:type="dcterms:W3CDTF">2026-05-04T10:23:00Z</dcterms:modified>
</cp:coreProperties>
</file>